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336" w:rsidRDefault="00623336" w:rsidP="002C4ED3">
      <w:pPr>
        <w:spacing w:line="360" w:lineRule="auto"/>
        <w:rPr>
          <w:rFonts w:asciiTheme="minorHAnsi" w:hAnsiTheme="minorHAnsi"/>
          <w:szCs w:val="24"/>
        </w:rPr>
      </w:pPr>
    </w:p>
    <w:p w:rsidR="00264765" w:rsidRPr="002C4ED3" w:rsidRDefault="00264765" w:rsidP="002C4ED3">
      <w:pPr>
        <w:spacing w:line="360" w:lineRule="auto"/>
        <w:rPr>
          <w:rFonts w:asciiTheme="minorHAnsi" w:hAnsiTheme="minorHAnsi"/>
          <w:szCs w:val="24"/>
        </w:rPr>
      </w:pPr>
    </w:p>
    <w:p w:rsidR="00623336" w:rsidRPr="002C4ED3" w:rsidRDefault="00623336" w:rsidP="002C4ED3">
      <w:pPr>
        <w:spacing w:line="360" w:lineRule="auto"/>
        <w:rPr>
          <w:rFonts w:asciiTheme="minorHAnsi" w:hAnsiTheme="minorHAnsi"/>
          <w:b/>
          <w:sz w:val="32"/>
          <w:szCs w:val="32"/>
        </w:rPr>
      </w:pPr>
      <w:r w:rsidRPr="002C4ED3">
        <w:rPr>
          <w:rFonts w:asciiTheme="minorHAnsi" w:hAnsiTheme="minorHAnsi"/>
          <w:b/>
          <w:sz w:val="32"/>
          <w:szCs w:val="32"/>
        </w:rPr>
        <w:t>Moja ulica (My Street) report</w:t>
      </w:r>
    </w:p>
    <w:p w:rsidR="00623336" w:rsidRDefault="00623336" w:rsidP="002C4ED3">
      <w:pPr>
        <w:spacing w:line="360" w:lineRule="auto"/>
        <w:rPr>
          <w:rFonts w:asciiTheme="minorHAnsi" w:hAnsiTheme="minorHAnsi"/>
          <w:szCs w:val="24"/>
        </w:rPr>
      </w:pPr>
    </w:p>
    <w:p w:rsidR="00C3710C" w:rsidRDefault="00C3710C" w:rsidP="002C4ED3">
      <w:pPr>
        <w:spacing w:line="360" w:lineRule="auto"/>
        <w:rPr>
          <w:rFonts w:asciiTheme="minorHAnsi" w:hAnsiTheme="minorHAnsi"/>
          <w:szCs w:val="24"/>
        </w:rPr>
      </w:pPr>
    </w:p>
    <w:p w:rsidR="00C3710C" w:rsidRPr="00C3710C" w:rsidRDefault="00C3710C" w:rsidP="002C4ED3">
      <w:pPr>
        <w:spacing w:line="360" w:lineRule="auto"/>
        <w:rPr>
          <w:rFonts w:asciiTheme="minorHAnsi" w:hAnsiTheme="minorHAnsi"/>
          <w:b/>
          <w:sz w:val="26"/>
          <w:szCs w:val="26"/>
          <w:u w:val="single"/>
        </w:rPr>
      </w:pPr>
      <w:r w:rsidRPr="00C3710C">
        <w:rPr>
          <w:rFonts w:asciiTheme="minorHAnsi" w:hAnsiTheme="minorHAnsi"/>
          <w:b/>
          <w:sz w:val="26"/>
          <w:szCs w:val="26"/>
          <w:u w:val="single"/>
        </w:rPr>
        <w:t>Concept</w:t>
      </w:r>
    </w:p>
    <w:p w:rsidR="00C3710C" w:rsidRPr="00C3710C" w:rsidRDefault="00C3710C" w:rsidP="006462A0">
      <w:pPr>
        <w:spacing w:line="360" w:lineRule="auto"/>
        <w:rPr>
          <w:rFonts w:asciiTheme="minorHAnsi" w:hAnsiTheme="minorHAnsi"/>
          <w:b/>
          <w:szCs w:val="24"/>
        </w:rPr>
      </w:pPr>
    </w:p>
    <w:p w:rsidR="006462A0" w:rsidRDefault="00623336" w:rsidP="006462A0">
      <w:pPr>
        <w:spacing w:line="360" w:lineRule="auto"/>
        <w:rPr>
          <w:rFonts w:asciiTheme="minorHAnsi" w:hAnsiTheme="minorHAnsi" w:cs="SolexMediumLining"/>
          <w:szCs w:val="24"/>
          <w:lang w:val="en-GB"/>
        </w:rPr>
      </w:pPr>
      <w:r w:rsidRPr="002C4ED3">
        <w:rPr>
          <w:rFonts w:asciiTheme="minorHAnsi" w:hAnsiTheme="minorHAnsi"/>
          <w:szCs w:val="24"/>
        </w:rPr>
        <w:t xml:space="preserve">The major part of Bunkers activities steming from Sostenuto project was the production of Moja ulica (My street) which was an ongoing project from the 21st to the 29th of August 2009. </w:t>
      </w:r>
      <w:r w:rsidR="006462A0">
        <w:rPr>
          <w:rFonts w:asciiTheme="minorHAnsi" w:hAnsiTheme="minorHAnsi" w:cs="SolexMediumLining"/>
          <w:szCs w:val="24"/>
          <w:lang w:val="en-GB"/>
        </w:rPr>
        <w:t xml:space="preserve">The goal of our engagement is to form </w:t>
      </w:r>
      <w:r w:rsidR="006462A0" w:rsidRPr="002C4ED3">
        <w:rPr>
          <w:rFonts w:asciiTheme="minorHAnsi" w:hAnsiTheme="minorHAnsi" w:cs="SolexMediumLining"/>
          <w:szCs w:val="24"/>
          <w:lang w:val="en-GB"/>
        </w:rPr>
        <w:t xml:space="preserve">new </w:t>
      </w:r>
      <w:r w:rsidR="006462A0">
        <w:rPr>
          <w:rFonts w:asciiTheme="minorHAnsi" w:hAnsiTheme="minorHAnsi" w:cs="SolexMediumLining"/>
          <w:szCs w:val="24"/>
          <w:lang w:val="en-GB"/>
        </w:rPr>
        <w:t>kind</w:t>
      </w:r>
      <w:r w:rsidR="006462A0" w:rsidRPr="002C4ED3">
        <w:rPr>
          <w:rFonts w:asciiTheme="minorHAnsi" w:hAnsiTheme="minorHAnsi" w:cs="SolexMediumLining"/>
          <w:szCs w:val="24"/>
          <w:lang w:val="en-GB"/>
        </w:rPr>
        <w:t xml:space="preserve"> of relationships </w:t>
      </w:r>
      <w:r w:rsidR="006462A0">
        <w:rPr>
          <w:rFonts w:asciiTheme="minorHAnsi" w:hAnsiTheme="minorHAnsi" w:cs="SolexMediumLining"/>
          <w:szCs w:val="24"/>
          <w:lang w:val="en-GB"/>
        </w:rPr>
        <w:t xml:space="preserve">of Bunker as a laboratory with our partners, neighbours, guests etc. </w:t>
      </w:r>
      <w:r w:rsidR="006462A0" w:rsidRPr="002C4ED3">
        <w:rPr>
          <w:rFonts w:asciiTheme="minorHAnsi" w:hAnsiTheme="minorHAnsi" w:cs="SolexMediumLining"/>
          <w:szCs w:val="24"/>
          <w:lang w:val="en-GB"/>
        </w:rPr>
        <w:t>through a series of different</w:t>
      </w:r>
      <w:r w:rsidR="0003732D">
        <w:rPr>
          <w:rFonts w:asciiTheme="minorHAnsi" w:hAnsiTheme="minorHAnsi" w:cs="SolexMediumLining"/>
          <w:szCs w:val="24"/>
          <w:lang w:val="en-GB"/>
        </w:rPr>
        <w:t xml:space="preserve"> cultural and social</w:t>
      </w:r>
      <w:r w:rsidR="006462A0" w:rsidRPr="002C4ED3">
        <w:rPr>
          <w:rFonts w:asciiTheme="minorHAnsi" w:hAnsiTheme="minorHAnsi" w:cs="SolexMediumLining"/>
          <w:szCs w:val="24"/>
          <w:lang w:val="en-GB"/>
        </w:rPr>
        <w:t xml:space="preserve"> events and </w:t>
      </w:r>
      <w:r w:rsidR="006462A0">
        <w:rPr>
          <w:rFonts w:asciiTheme="minorHAnsi" w:hAnsiTheme="minorHAnsi" w:cs="SolexMediumLining"/>
          <w:szCs w:val="24"/>
          <w:lang w:val="en-GB"/>
        </w:rPr>
        <w:t>pr</w:t>
      </w:r>
      <w:r w:rsidR="006462A0">
        <w:rPr>
          <w:rFonts w:asciiTheme="minorHAnsi" w:hAnsiTheme="minorHAnsi" w:cs="SolexMediumLining"/>
          <w:szCs w:val="24"/>
          <w:lang w:val="en-GB"/>
        </w:rPr>
        <w:t>o</w:t>
      </w:r>
      <w:r w:rsidR="006462A0">
        <w:rPr>
          <w:rFonts w:asciiTheme="minorHAnsi" w:hAnsiTheme="minorHAnsi" w:cs="SolexMediumLining"/>
          <w:szCs w:val="24"/>
          <w:lang w:val="en-GB"/>
        </w:rPr>
        <w:t xml:space="preserve">vide us with sufficient know-how and experience for the dissemination of the local exchange systems, models and instruments. </w:t>
      </w:r>
      <w:r w:rsidR="0003732D">
        <w:rPr>
          <w:rFonts w:asciiTheme="minorHAnsi" w:hAnsiTheme="minorHAnsi" w:cs="SolexMediumLining"/>
          <w:szCs w:val="24"/>
          <w:lang w:val="en-GB"/>
        </w:rPr>
        <w:t xml:space="preserve"> The common denominator of all the activities is culture as a factor of change and improvement, alt</w:t>
      </w:r>
      <w:r w:rsidR="00FE360B">
        <w:rPr>
          <w:rFonts w:asciiTheme="minorHAnsi" w:hAnsiTheme="minorHAnsi" w:cs="SolexMediumLining"/>
          <w:szCs w:val="24"/>
          <w:lang w:val="en-GB"/>
        </w:rPr>
        <w:t>h</w:t>
      </w:r>
      <w:r w:rsidR="0003732D">
        <w:rPr>
          <w:rFonts w:asciiTheme="minorHAnsi" w:hAnsiTheme="minorHAnsi" w:cs="SolexMediumLining"/>
          <w:szCs w:val="24"/>
          <w:lang w:val="en-GB"/>
        </w:rPr>
        <w:t>ough</w:t>
      </w:r>
      <w:r w:rsidR="00FE360B">
        <w:rPr>
          <w:rFonts w:asciiTheme="minorHAnsi" w:hAnsiTheme="minorHAnsi" w:cs="SolexMediumLining"/>
          <w:szCs w:val="24"/>
          <w:lang w:val="en-GB"/>
        </w:rPr>
        <w:t xml:space="preserve"> emphasis is on different aspects of exchange.</w:t>
      </w:r>
    </w:p>
    <w:p w:rsidR="006462A0" w:rsidRDefault="006462A0" w:rsidP="006462A0">
      <w:pPr>
        <w:spacing w:line="360" w:lineRule="auto"/>
        <w:rPr>
          <w:rFonts w:asciiTheme="minorHAnsi" w:hAnsiTheme="minorHAnsi" w:cs="SolexMediumLining"/>
          <w:szCs w:val="24"/>
          <w:lang w:val="en-GB"/>
        </w:rPr>
      </w:pPr>
    </w:p>
    <w:p w:rsidR="006462A0" w:rsidRPr="006462A0" w:rsidRDefault="00623336" w:rsidP="006462A0">
      <w:pPr>
        <w:spacing w:line="360" w:lineRule="auto"/>
        <w:rPr>
          <w:rFonts w:asciiTheme="minorHAnsi" w:hAnsiTheme="minorHAnsi"/>
          <w:szCs w:val="24"/>
        </w:rPr>
      </w:pPr>
      <w:r w:rsidRPr="002C4ED3">
        <w:rPr>
          <w:rFonts w:asciiTheme="minorHAnsi" w:hAnsiTheme="minorHAnsi"/>
          <w:szCs w:val="24"/>
        </w:rPr>
        <w:t>The use of a different name for the set of activities in the Sos</w:t>
      </w:r>
      <w:r w:rsidR="00264765">
        <w:rPr>
          <w:rFonts w:asciiTheme="minorHAnsi" w:hAnsiTheme="minorHAnsi"/>
          <w:szCs w:val="24"/>
        </w:rPr>
        <w:t>tenu</w:t>
      </w:r>
      <w:r w:rsidRPr="002C4ED3">
        <w:rPr>
          <w:rFonts w:asciiTheme="minorHAnsi" w:hAnsiTheme="minorHAnsi"/>
          <w:szCs w:val="24"/>
        </w:rPr>
        <w:t>to frame instead of the name of the project – Sostenuto</w:t>
      </w:r>
      <w:r w:rsidR="002C4ED3" w:rsidRPr="002C4ED3">
        <w:rPr>
          <w:rFonts w:asciiTheme="minorHAnsi" w:hAnsiTheme="minorHAnsi"/>
          <w:szCs w:val="24"/>
        </w:rPr>
        <w:t xml:space="preserve"> -</w:t>
      </w:r>
      <w:r w:rsidRPr="002C4ED3">
        <w:rPr>
          <w:rFonts w:asciiTheme="minorHAnsi" w:hAnsiTheme="minorHAnsi"/>
          <w:szCs w:val="24"/>
        </w:rPr>
        <w:t xml:space="preserve"> is based on the fact that it can not be translated into Slovene la</w:t>
      </w:r>
      <w:r w:rsidRPr="002C4ED3">
        <w:rPr>
          <w:rFonts w:asciiTheme="minorHAnsi" w:hAnsiTheme="minorHAnsi"/>
          <w:szCs w:val="24"/>
        </w:rPr>
        <w:t>n</w:t>
      </w:r>
      <w:r w:rsidRPr="002C4ED3">
        <w:rPr>
          <w:rFonts w:asciiTheme="minorHAnsi" w:hAnsiTheme="minorHAnsi"/>
          <w:szCs w:val="24"/>
        </w:rPr>
        <w:t>guage effectively and shortly. The name for the set of activities was chosen in order to connect to the local population more easily</w:t>
      </w:r>
      <w:r w:rsidR="0009097A">
        <w:rPr>
          <w:rFonts w:asciiTheme="minorHAnsi" w:hAnsiTheme="minorHAnsi"/>
          <w:szCs w:val="24"/>
        </w:rPr>
        <w:t xml:space="preserve"> and is not the final one</w:t>
      </w:r>
      <w:r w:rsidRPr="002C4ED3">
        <w:rPr>
          <w:rFonts w:asciiTheme="minorHAnsi" w:hAnsiTheme="minorHAnsi"/>
          <w:szCs w:val="24"/>
        </w:rPr>
        <w:t xml:space="preserve">. </w:t>
      </w:r>
      <w:r w:rsidR="0009097A">
        <w:rPr>
          <w:rFonts w:asciiTheme="minorHAnsi" w:hAnsiTheme="minorHAnsi"/>
          <w:szCs w:val="24"/>
        </w:rPr>
        <w:t xml:space="preserve">We will give new names to our future activities  because of the above emntioned reasons. </w:t>
      </w:r>
      <w:r w:rsidRPr="002C4ED3">
        <w:rPr>
          <w:rFonts w:asciiTheme="minorHAnsi" w:hAnsiTheme="minorHAnsi"/>
          <w:szCs w:val="24"/>
        </w:rPr>
        <w:t>As our organisation already has a good rep</w:t>
      </w:r>
      <w:r w:rsidRPr="002C4ED3">
        <w:rPr>
          <w:rFonts w:asciiTheme="minorHAnsi" w:hAnsiTheme="minorHAnsi"/>
          <w:szCs w:val="24"/>
        </w:rPr>
        <w:t>u</w:t>
      </w:r>
      <w:r w:rsidRPr="002C4ED3">
        <w:rPr>
          <w:rFonts w:asciiTheme="minorHAnsi" w:hAnsiTheme="minorHAnsi"/>
          <w:szCs w:val="24"/>
        </w:rPr>
        <w:t>tation in the comunity connected to the annual international festival and an established number of out-of-the-area visitors, the attained activities already had a broad base of interested partic</w:t>
      </w:r>
      <w:r w:rsidRPr="002C4ED3">
        <w:rPr>
          <w:rFonts w:asciiTheme="minorHAnsi" w:hAnsiTheme="minorHAnsi"/>
          <w:szCs w:val="24"/>
        </w:rPr>
        <w:t>i</w:t>
      </w:r>
      <w:r w:rsidRPr="002C4ED3">
        <w:rPr>
          <w:rFonts w:asciiTheme="minorHAnsi" w:hAnsiTheme="minorHAnsi"/>
          <w:szCs w:val="24"/>
        </w:rPr>
        <w:t xml:space="preserve">pants. </w:t>
      </w:r>
      <w:r w:rsidR="006462A0" w:rsidRPr="002C4ED3">
        <w:rPr>
          <w:rFonts w:asciiTheme="minorHAnsi" w:hAnsiTheme="minorHAnsi" w:cs="SolexMediumLining"/>
          <w:szCs w:val="24"/>
          <w:lang w:val="en-GB"/>
        </w:rPr>
        <w:t xml:space="preserve">My </w:t>
      </w:r>
      <w:r w:rsidR="00264765">
        <w:rPr>
          <w:rFonts w:asciiTheme="minorHAnsi" w:hAnsiTheme="minorHAnsi" w:cs="SolexMediumLining"/>
          <w:szCs w:val="24"/>
          <w:lang w:val="en-GB"/>
        </w:rPr>
        <w:t>S</w:t>
      </w:r>
      <w:r w:rsidR="006462A0" w:rsidRPr="002C4ED3">
        <w:rPr>
          <w:rFonts w:asciiTheme="minorHAnsi" w:hAnsiTheme="minorHAnsi" w:cs="SolexMediumLining"/>
          <w:szCs w:val="24"/>
          <w:lang w:val="en-GB"/>
        </w:rPr>
        <w:t>treet is a circle of activities, organized for local dwellers, local cultural institutions</w:t>
      </w:r>
      <w:r w:rsidR="0009097A">
        <w:rPr>
          <w:rFonts w:asciiTheme="minorHAnsi" w:hAnsiTheme="minorHAnsi" w:cs="SolexMediumLining"/>
          <w:szCs w:val="24"/>
          <w:lang w:val="en-GB"/>
        </w:rPr>
        <w:t>, local authorities (municipality, district authorities)</w:t>
      </w:r>
      <w:r w:rsidR="006462A0" w:rsidRPr="002C4ED3">
        <w:rPr>
          <w:rFonts w:asciiTheme="minorHAnsi" w:hAnsiTheme="minorHAnsi" w:cs="SolexMediumLining"/>
          <w:szCs w:val="24"/>
          <w:lang w:val="en-GB"/>
        </w:rPr>
        <w:t xml:space="preserve"> and subjects from other areas of action. </w:t>
      </w:r>
    </w:p>
    <w:p w:rsidR="00623336" w:rsidRPr="002C4ED3" w:rsidRDefault="00623336" w:rsidP="006462A0">
      <w:pPr>
        <w:spacing w:line="360" w:lineRule="auto"/>
        <w:rPr>
          <w:rFonts w:asciiTheme="minorHAnsi" w:hAnsiTheme="minorHAnsi"/>
          <w:szCs w:val="24"/>
        </w:rPr>
      </w:pPr>
    </w:p>
    <w:p w:rsidR="00751243" w:rsidRPr="002C4ED3" w:rsidRDefault="00751243" w:rsidP="006462A0">
      <w:pPr>
        <w:spacing w:line="360" w:lineRule="auto"/>
        <w:rPr>
          <w:rFonts w:asciiTheme="minorHAnsi" w:hAnsiTheme="minorHAnsi"/>
          <w:szCs w:val="24"/>
        </w:rPr>
      </w:pPr>
      <w:r w:rsidRPr="002C4ED3">
        <w:rPr>
          <w:rFonts w:asciiTheme="minorHAnsi" w:hAnsiTheme="minorHAnsi"/>
          <w:szCs w:val="24"/>
        </w:rPr>
        <w:t>When executing the designated plans, Bunker is trying as much as possible, to incorporate diff</w:t>
      </w:r>
      <w:r w:rsidRPr="002C4ED3">
        <w:rPr>
          <w:rFonts w:asciiTheme="minorHAnsi" w:hAnsiTheme="minorHAnsi"/>
          <w:szCs w:val="24"/>
        </w:rPr>
        <w:t>e</w:t>
      </w:r>
      <w:r w:rsidRPr="002C4ED3">
        <w:rPr>
          <w:rFonts w:asciiTheme="minorHAnsi" w:hAnsiTheme="minorHAnsi"/>
          <w:szCs w:val="24"/>
        </w:rPr>
        <w:t>rent, innovative methods of organisation, cooperation and exchange into the working process.</w:t>
      </w:r>
      <w:r w:rsidR="002C4ED3" w:rsidRPr="002C4ED3">
        <w:rPr>
          <w:rFonts w:asciiTheme="minorHAnsi" w:hAnsiTheme="minorHAnsi"/>
          <w:szCs w:val="24"/>
        </w:rPr>
        <w:t xml:space="preserve"> All the activities of My Street were implemented in this fashion. Non monetary exchange was the leading principle of organising the below-mentioned activites and special emphasis was put on </w:t>
      </w:r>
      <w:r w:rsidR="002C4ED3" w:rsidRPr="002C4ED3">
        <w:rPr>
          <w:rFonts w:asciiTheme="minorHAnsi" w:hAnsiTheme="minorHAnsi"/>
          <w:szCs w:val="24"/>
        </w:rPr>
        <w:lastRenderedPageBreak/>
        <w:t>the exchange in the local area (involvement of local bussiness, voluntary work done by local v</w:t>
      </w:r>
      <w:r w:rsidR="002C4ED3" w:rsidRPr="002C4ED3">
        <w:rPr>
          <w:rFonts w:asciiTheme="minorHAnsi" w:hAnsiTheme="minorHAnsi"/>
          <w:szCs w:val="24"/>
        </w:rPr>
        <w:t>o</w:t>
      </w:r>
      <w:r w:rsidR="002C4ED3" w:rsidRPr="002C4ED3">
        <w:rPr>
          <w:rFonts w:asciiTheme="minorHAnsi" w:hAnsiTheme="minorHAnsi"/>
          <w:szCs w:val="24"/>
        </w:rPr>
        <w:t>lunteers, participation of residents at different stages of the work process).</w:t>
      </w:r>
      <w:r w:rsidR="00B94233">
        <w:rPr>
          <w:rFonts w:asciiTheme="minorHAnsi" w:hAnsiTheme="minorHAnsi"/>
          <w:szCs w:val="24"/>
        </w:rPr>
        <w:t xml:space="preserve"> </w:t>
      </w:r>
      <w:r w:rsidR="0009097A">
        <w:rPr>
          <w:rFonts w:asciiTheme="minorHAnsi" w:hAnsiTheme="minorHAnsi"/>
          <w:szCs w:val="24"/>
        </w:rPr>
        <w:t>A project partner in charge of capitalisation</w:t>
      </w:r>
      <w:r w:rsidR="00B94233">
        <w:rPr>
          <w:rFonts w:asciiTheme="minorHAnsi" w:hAnsiTheme="minorHAnsi"/>
          <w:szCs w:val="24"/>
        </w:rPr>
        <w:t xml:space="preserve"> (University of Valencia) was</w:t>
      </w:r>
      <w:r w:rsidR="0009097A">
        <w:rPr>
          <w:rFonts w:asciiTheme="minorHAnsi" w:hAnsiTheme="minorHAnsi"/>
          <w:szCs w:val="24"/>
        </w:rPr>
        <w:t xml:space="preserve"> also</w:t>
      </w:r>
      <w:r w:rsidR="00B94233">
        <w:rPr>
          <w:rFonts w:asciiTheme="minorHAnsi" w:hAnsiTheme="minorHAnsi"/>
          <w:szCs w:val="24"/>
        </w:rPr>
        <w:t xml:space="preserve"> present at various My Street activities in order to better capitalize the new practices of Bunker.</w:t>
      </w:r>
    </w:p>
    <w:p w:rsidR="00751243" w:rsidRDefault="00751243" w:rsidP="002C4ED3">
      <w:pPr>
        <w:spacing w:line="360" w:lineRule="auto"/>
        <w:rPr>
          <w:rFonts w:asciiTheme="minorHAnsi" w:hAnsiTheme="minorHAnsi"/>
          <w:szCs w:val="24"/>
        </w:rPr>
      </w:pPr>
    </w:p>
    <w:p w:rsidR="00C3710C" w:rsidRDefault="00C3710C" w:rsidP="002C4ED3">
      <w:pPr>
        <w:spacing w:line="360" w:lineRule="auto"/>
        <w:rPr>
          <w:rFonts w:asciiTheme="minorHAnsi" w:hAnsiTheme="minorHAnsi"/>
          <w:szCs w:val="24"/>
        </w:rPr>
      </w:pPr>
    </w:p>
    <w:p w:rsidR="00C3710C" w:rsidRPr="00C3710C" w:rsidRDefault="00C3710C" w:rsidP="002C4ED3">
      <w:pPr>
        <w:spacing w:line="360" w:lineRule="auto"/>
        <w:rPr>
          <w:rFonts w:asciiTheme="minorHAnsi" w:hAnsiTheme="minorHAnsi"/>
          <w:b/>
          <w:sz w:val="26"/>
          <w:szCs w:val="26"/>
          <w:u w:val="single"/>
        </w:rPr>
      </w:pPr>
      <w:r w:rsidRPr="00C3710C">
        <w:rPr>
          <w:rFonts w:asciiTheme="minorHAnsi" w:hAnsiTheme="minorHAnsi"/>
          <w:b/>
          <w:sz w:val="26"/>
          <w:szCs w:val="26"/>
          <w:u w:val="single"/>
        </w:rPr>
        <w:t>Activities</w:t>
      </w:r>
    </w:p>
    <w:p w:rsidR="00C3710C" w:rsidRDefault="00C3710C" w:rsidP="002C4ED3">
      <w:pPr>
        <w:spacing w:line="360" w:lineRule="auto"/>
        <w:rPr>
          <w:rFonts w:asciiTheme="minorHAnsi" w:hAnsiTheme="minorHAnsi"/>
          <w:szCs w:val="24"/>
        </w:rPr>
      </w:pPr>
    </w:p>
    <w:p w:rsidR="00C3710C" w:rsidRPr="00C3710C" w:rsidRDefault="00C3710C" w:rsidP="002C4ED3">
      <w:pPr>
        <w:spacing w:line="360" w:lineRule="auto"/>
        <w:rPr>
          <w:rFonts w:asciiTheme="minorHAnsi" w:hAnsiTheme="minorHAnsi"/>
          <w:b/>
          <w:szCs w:val="24"/>
        </w:rPr>
      </w:pPr>
      <w:r w:rsidRPr="00C3710C">
        <w:rPr>
          <w:rFonts w:asciiTheme="minorHAnsi" w:hAnsiTheme="minorHAnsi"/>
          <w:b/>
          <w:szCs w:val="24"/>
        </w:rPr>
        <w:t>Prostorož_Ulica09</w:t>
      </w:r>
    </w:p>
    <w:p w:rsidR="00C3710C" w:rsidRPr="002C4ED3" w:rsidRDefault="00C3710C" w:rsidP="002C4ED3">
      <w:pPr>
        <w:spacing w:line="360" w:lineRule="auto"/>
        <w:rPr>
          <w:rFonts w:asciiTheme="minorHAnsi" w:hAnsiTheme="minorHAnsi"/>
          <w:szCs w:val="24"/>
        </w:rPr>
      </w:pPr>
    </w:p>
    <w:p w:rsidR="00B94233" w:rsidRDefault="00623336" w:rsidP="002C4ED3">
      <w:pPr>
        <w:spacing w:line="360" w:lineRule="auto"/>
        <w:jc w:val="both"/>
        <w:rPr>
          <w:rFonts w:asciiTheme="minorHAnsi" w:hAnsiTheme="minorHAnsi"/>
          <w:szCs w:val="24"/>
          <w:lang w:val="en-GB"/>
        </w:rPr>
      </w:pPr>
      <w:r w:rsidRPr="002C4ED3">
        <w:rPr>
          <w:rFonts w:asciiTheme="minorHAnsi" w:hAnsiTheme="minorHAnsi"/>
          <w:szCs w:val="24"/>
        </w:rPr>
        <w:t xml:space="preserve">Prostorož_Ulica09 is an attempt of making an area of exchange in the public space. The artistic instalations were made in the parking areas </w:t>
      </w:r>
      <w:r w:rsidR="0003732D">
        <w:rPr>
          <w:rFonts w:asciiTheme="minorHAnsi" w:hAnsiTheme="minorHAnsi"/>
          <w:szCs w:val="24"/>
        </w:rPr>
        <w:t>on Slomškova street. Taking into account their arti</w:t>
      </w:r>
      <w:r w:rsidR="0003732D">
        <w:rPr>
          <w:rFonts w:asciiTheme="minorHAnsi" w:hAnsiTheme="minorHAnsi"/>
          <w:szCs w:val="24"/>
        </w:rPr>
        <w:t>s</w:t>
      </w:r>
      <w:r w:rsidR="0003732D">
        <w:rPr>
          <w:rFonts w:asciiTheme="minorHAnsi" w:hAnsiTheme="minorHAnsi"/>
          <w:szCs w:val="24"/>
        </w:rPr>
        <w:t xml:space="preserve">tic value, </w:t>
      </w:r>
      <w:r w:rsidRPr="002C4ED3">
        <w:rPr>
          <w:rFonts w:asciiTheme="minorHAnsi" w:hAnsiTheme="minorHAnsi"/>
          <w:szCs w:val="24"/>
        </w:rPr>
        <w:t xml:space="preserve">they were also thematic free-to-use spaces for the </w:t>
      </w:r>
      <w:r w:rsidR="0003732D">
        <w:rPr>
          <w:rFonts w:asciiTheme="minorHAnsi" w:hAnsiTheme="minorHAnsi"/>
          <w:szCs w:val="24"/>
        </w:rPr>
        <w:t xml:space="preserve">local </w:t>
      </w:r>
      <w:r w:rsidRPr="002C4ED3">
        <w:rPr>
          <w:rFonts w:asciiTheme="minorHAnsi" w:hAnsiTheme="minorHAnsi"/>
          <w:szCs w:val="24"/>
        </w:rPr>
        <w:t xml:space="preserve">population, that became areas of connecting </w:t>
      </w:r>
      <w:r w:rsidR="0003732D">
        <w:rPr>
          <w:rFonts w:asciiTheme="minorHAnsi" w:hAnsiTheme="minorHAnsi"/>
          <w:szCs w:val="24"/>
        </w:rPr>
        <w:t xml:space="preserve"> and interaction </w:t>
      </w:r>
      <w:r w:rsidRPr="002C4ED3">
        <w:rPr>
          <w:rFonts w:asciiTheme="minorHAnsi" w:hAnsiTheme="minorHAnsi"/>
          <w:szCs w:val="24"/>
        </w:rPr>
        <w:t xml:space="preserve">between local residents and the festival audience. </w:t>
      </w:r>
      <w:r w:rsidR="00B94134" w:rsidRPr="002C4ED3">
        <w:rPr>
          <w:rFonts w:asciiTheme="minorHAnsi" w:hAnsiTheme="minorHAnsi"/>
          <w:szCs w:val="24"/>
        </w:rPr>
        <w:t xml:space="preserve"> </w:t>
      </w:r>
      <w:r w:rsidR="0003732D" w:rsidRPr="002C4ED3">
        <w:rPr>
          <w:rFonts w:asciiTheme="minorHAnsi" w:hAnsiTheme="minorHAnsi"/>
          <w:szCs w:val="24"/>
          <w:lang w:val="en-GB"/>
        </w:rPr>
        <w:t xml:space="preserve">Several cultural </w:t>
      </w:r>
      <w:r w:rsidR="0009097A">
        <w:rPr>
          <w:rFonts w:asciiTheme="minorHAnsi" w:hAnsiTheme="minorHAnsi"/>
          <w:szCs w:val="24"/>
          <w:lang w:val="en-GB"/>
        </w:rPr>
        <w:t>and social organisations were attracted</w:t>
      </w:r>
      <w:r w:rsidR="0003732D" w:rsidRPr="002C4ED3">
        <w:rPr>
          <w:rFonts w:asciiTheme="minorHAnsi" w:hAnsiTheme="minorHAnsi"/>
          <w:szCs w:val="24"/>
          <w:lang w:val="en-GB"/>
        </w:rPr>
        <w:t xml:space="preserve"> </w:t>
      </w:r>
      <w:r w:rsidR="0009097A">
        <w:rPr>
          <w:rFonts w:asciiTheme="minorHAnsi" w:hAnsiTheme="minorHAnsi"/>
          <w:szCs w:val="24"/>
          <w:lang w:val="en-GB"/>
        </w:rPr>
        <w:t>to</w:t>
      </w:r>
      <w:r w:rsidR="0003732D">
        <w:rPr>
          <w:rFonts w:asciiTheme="minorHAnsi" w:hAnsiTheme="minorHAnsi"/>
          <w:szCs w:val="24"/>
          <w:lang w:val="en-GB"/>
        </w:rPr>
        <w:t xml:space="preserve"> Slomškova street</w:t>
      </w:r>
      <w:r w:rsidR="0003732D" w:rsidRPr="002C4ED3">
        <w:rPr>
          <w:rFonts w:asciiTheme="minorHAnsi" w:hAnsiTheme="minorHAnsi"/>
          <w:szCs w:val="24"/>
          <w:lang w:val="en-GB"/>
        </w:rPr>
        <w:t xml:space="preserve"> or in its im</w:t>
      </w:r>
      <w:r w:rsidR="0009097A">
        <w:rPr>
          <w:rFonts w:asciiTheme="minorHAnsi" w:hAnsiTheme="minorHAnsi"/>
          <w:szCs w:val="24"/>
          <w:lang w:val="en-GB"/>
        </w:rPr>
        <w:t>mediate distance to pa</w:t>
      </w:r>
      <w:r w:rsidR="0009097A">
        <w:rPr>
          <w:rFonts w:asciiTheme="minorHAnsi" w:hAnsiTheme="minorHAnsi"/>
          <w:szCs w:val="24"/>
          <w:lang w:val="en-GB"/>
        </w:rPr>
        <w:t>r</w:t>
      </w:r>
      <w:r w:rsidR="0009097A">
        <w:rPr>
          <w:rFonts w:asciiTheme="minorHAnsi" w:hAnsiTheme="minorHAnsi"/>
          <w:szCs w:val="24"/>
          <w:lang w:val="en-GB"/>
        </w:rPr>
        <w:t>ticipate at the instalations (</w:t>
      </w:r>
      <w:r w:rsidR="00FE261A">
        <w:rPr>
          <w:rFonts w:asciiTheme="minorHAnsi" w:hAnsiTheme="minorHAnsi"/>
          <w:szCs w:val="24"/>
          <w:lang w:val="en-GB"/>
        </w:rPr>
        <w:t>voluntary services</w:t>
      </w:r>
      <w:r w:rsidR="0009097A">
        <w:rPr>
          <w:rFonts w:asciiTheme="minorHAnsi" w:hAnsiTheme="minorHAnsi"/>
          <w:szCs w:val="24"/>
          <w:lang w:val="en-GB"/>
        </w:rPr>
        <w:t>, chess society, biofarmers</w:t>
      </w:r>
      <w:r w:rsidR="00FE261A">
        <w:rPr>
          <w:rFonts w:asciiTheme="minorHAnsi" w:hAnsiTheme="minorHAnsi"/>
          <w:szCs w:val="24"/>
          <w:lang w:val="en-GB"/>
        </w:rPr>
        <w:t>, electricity company, bike repair...</w:t>
      </w:r>
      <w:r w:rsidR="0009097A">
        <w:rPr>
          <w:rFonts w:asciiTheme="minorHAnsi" w:hAnsiTheme="minorHAnsi"/>
          <w:szCs w:val="24"/>
          <w:lang w:val="en-GB"/>
        </w:rPr>
        <w:t>.</w:t>
      </w:r>
      <w:r w:rsidR="00FE261A">
        <w:rPr>
          <w:rFonts w:asciiTheme="minorHAnsi" w:hAnsiTheme="minorHAnsi"/>
          <w:szCs w:val="24"/>
          <w:lang w:val="en-GB"/>
        </w:rPr>
        <w:t>)</w:t>
      </w:r>
      <w:r w:rsidR="0009097A">
        <w:rPr>
          <w:rFonts w:asciiTheme="minorHAnsi" w:hAnsiTheme="minorHAnsi"/>
          <w:szCs w:val="24"/>
          <w:lang w:val="en-GB"/>
        </w:rPr>
        <w:t xml:space="preserve"> </w:t>
      </w:r>
      <w:r w:rsidR="0003732D" w:rsidRPr="002C4ED3">
        <w:rPr>
          <w:rFonts w:asciiTheme="minorHAnsi" w:hAnsiTheme="minorHAnsi"/>
          <w:szCs w:val="24"/>
          <w:lang w:val="en-GB"/>
        </w:rPr>
        <w:t>Despite the listed institutions and, moreover, the excellent location they inhabit, the image of this city quarter fails to express its cultural character.</w:t>
      </w:r>
    </w:p>
    <w:p w:rsidR="00FE360B" w:rsidRDefault="00FE360B" w:rsidP="002C4ED3">
      <w:pPr>
        <w:spacing w:line="360" w:lineRule="auto"/>
        <w:jc w:val="both"/>
        <w:rPr>
          <w:rFonts w:asciiTheme="minorHAnsi" w:hAnsiTheme="minorHAnsi"/>
          <w:szCs w:val="24"/>
        </w:rPr>
      </w:pPr>
    </w:p>
    <w:p w:rsidR="00B94233" w:rsidRPr="002C4ED3" w:rsidRDefault="00B94233" w:rsidP="00B94233">
      <w:pPr>
        <w:spacing w:line="360" w:lineRule="auto"/>
        <w:rPr>
          <w:rFonts w:asciiTheme="minorHAnsi" w:hAnsiTheme="minorHAnsi"/>
          <w:szCs w:val="24"/>
        </w:rPr>
      </w:pPr>
      <w:r w:rsidRPr="002C4ED3">
        <w:rPr>
          <w:rFonts w:asciiTheme="minorHAnsi" w:hAnsiTheme="minorHAnsi"/>
          <w:szCs w:val="24"/>
        </w:rPr>
        <w:t xml:space="preserve">The instalations were built through non-monetary exchange of goods among local residents, who contributeed their own materials for building the instalations. After their closing, the materials were redistributed amongst residents based on their preferences for newly acquired materials, used for the instalations. </w:t>
      </w:r>
    </w:p>
    <w:p w:rsidR="00B94233" w:rsidRDefault="00B94233" w:rsidP="002C4ED3">
      <w:pPr>
        <w:spacing w:line="360" w:lineRule="auto"/>
        <w:jc w:val="both"/>
        <w:rPr>
          <w:rFonts w:asciiTheme="minorHAnsi" w:hAnsiTheme="minorHAnsi"/>
          <w:szCs w:val="24"/>
        </w:rPr>
      </w:pPr>
    </w:p>
    <w:p w:rsidR="00623336" w:rsidRPr="002C4ED3" w:rsidRDefault="00B94134" w:rsidP="002C4ED3">
      <w:pPr>
        <w:spacing w:line="360" w:lineRule="auto"/>
        <w:jc w:val="both"/>
        <w:rPr>
          <w:rFonts w:asciiTheme="minorHAnsi" w:hAnsiTheme="minorHAnsi"/>
          <w:szCs w:val="24"/>
        </w:rPr>
      </w:pPr>
      <w:r w:rsidRPr="002C4ED3">
        <w:rPr>
          <w:rFonts w:asciiTheme="minorHAnsi" w:hAnsiTheme="minorHAnsi"/>
          <w:szCs w:val="24"/>
        </w:rPr>
        <w:t>Ten</w:t>
      </w:r>
      <w:r w:rsidR="00623336" w:rsidRPr="002C4ED3">
        <w:rPr>
          <w:rFonts w:asciiTheme="minorHAnsi" w:hAnsiTheme="minorHAnsi"/>
          <w:szCs w:val="24"/>
        </w:rPr>
        <w:t xml:space="preserve"> such instalations were set up : </w:t>
      </w:r>
    </w:p>
    <w:p w:rsidR="00623336" w:rsidRPr="002C4ED3" w:rsidRDefault="00623336" w:rsidP="002C4ED3">
      <w:pPr>
        <w:spacing w:line="360" w:lineRule="auto"/>
        <w:jc w:val="both"/>
        <w:rPr>
          <w:rFonts w:asciiTheme="minorHAnsi" w:hAnsiTheme="minorHAnsi"/>
          <w:szCs w:val="24"/>
        </w:rPr>
      </w:pPr>
    </w:p>
    <w:p w:rsidR="00623336" w:rsidRPr="002C4ED3" w:rsidRDefault="00B94134" w:rsidP="002C4ED3">
      <w:pPr>
        <w:spacing w:line="360" w:lineRule="auto"/>
        <w:jc w:val="both"/>
        <w:rPr>
          <w:rFonts w:asciiTheme="minorHAnsi" w:hAnsiTheme="minorHAnsi"/>
          <w:szCs w:val="24"/>
          <w:lang w:val="en-GB"/>
        </w:rPr>
      </w:pPr>
      <w:r w:rsidRPr="002C4ED3">
        <w:rPr>
          <w:rFonts w:asciiTheme="minorHAnsi" w:hAnsiTheme="minorHAnsi"/>
          <w:szCs w:val="24"/>
          <w:lang w:val="en-GB"/>
        </w:rPr>
        <w:t>1. F</w:t>
      </w:r>
      <w:r w:rsidR="00623336" w:rsidRPr="002C4ED3">
        <w:rPr>
          <w:rFonts w:asciiTheme="minorHAnsi" w:hAnsiTheme="minorHAnsi"/>
          <w:szCs w:val="24"/>
          <w:lang w:val="en-GB"/>
        </w:rPr>
        <w:t>airytale playground</w:t>
      </w:r>
    </w:p>
    <w:p w:rsidR="00623336" w:rsidRPr="002C4ED3" w:rsidRDefault="00623336" w:rsidP="002C4ED3">
      <w:pPr>
        <w:spacing w:line="360" w:lineRule="auto"/>
        <w:jc w:val="both"/>
        <w:rPr>
          <w:rFonts w:asciiTheme="minorHAnsi" w:hAnsiTheme="minorHAnsi"/>
          <w:szCs w:val="24"/>
          <w:lang w:val="en-GB"/>
        </w:rPr>
      </w:pPr>
      <w:r w:rsidRPr="002C4ED3">
        <w:rPr>
          <w:rFonts w:asciiTheme="minorHAnsi" w:hAnsiTheme="minorHAnsi"/>
          <w:szCs w:val="24"/>
          <w:lang w:val="en-GB"/>
        </w:rPr>
        <w:t xml:space="preserve">2. </w:t>
      </w:r>
      <w:r w:rsidR="00B94134" w:rsidRPr="002C4ED3">
        <w:rPr>
          <w:rFonts w:asciiTheme="minorHAnsi" w:hAnsiTheme="minorHAnsi"/>
          <w:szCs w:val="24"/>
          <w:lang w:val="en-GB"/>
        </w:rPr>
        <w:t>B</w:t>
      </w:r>
      <w:r w:rsidRPr="002C4ED3">
        <w:rPr>
          <w:rFonts w:asciiTheme="minorHAnsi" w:hAnsiTheme="minorHAnsi"/>
          <w:szCs w:val="24"/>
          <w:lang w:val="en-GB"/>
        </w:rPr>
        <w:t xml:space="preserve">reakfast shop </w:t>
      </w:r>
    </w:p>
    <w:p w:rsidR="00623336" w:rsidRPr="002C4ED3" w:rsidRDefault="00B94134" w:rsidP="002C4ED3">
      <w:pPr>
        <w:spacing w:line="360" w:lineRule="auto"/>
        <w:jc w:val="both"/>
        <w:rPr>
          <w:rFonts w:asciiTheme="minorHAnsi" w:hAnsiTheme="minorHAnsi"/>
          <w:szCs w:val="24"/>
          <w:lang w:val="en-GB"/>
        </w:rPr>
      </w:pPr>
      <w:r w:rsidRPr="002C4ED3">
        <w:rPr>
          <w:rFonts w:asciiTheme="minorHAnsi" w:hAnsiTheme="minorHAnsi"/>
          <w:szCs w:val="24"/>
          <w:lang w:val="en-GB"/>
        </w:rPr>
        <w:t>3. V</w:t>
      </w:r>
      <w:r w:rsidR="00623336" w:rsidRPr="002C4ED3">
        <w:rPr>
          <w:rFonts w:asciiTheme="minorHAnsi" w:hAnsiTheme="minorHAnsi"/>
          <w:szCs w:val="24"/>
          <w:lang w:val="en-GB"/>
        </w:rPr>
        <w:t xml:space="preserve">egetable kitchen  </w:t>
      </w:r>
    </w:p>
    <w:p w:rsidR="00623336" w:rsidRPr="002C4ED3" w:rsidRDefault="00B94134" w:rsidP="002C4ED3">
      <w:pPr>
        <w:spacing w:line="360" w:lineRule="auto"/>
        <w:jc w:val="both"/>
        <w:rPr>
          <w:rFonts w:asciiTheme="minorHAnsi" w:hAnsiTheme="minorHAnsi"/>
          <w:szCs w:val="24"/>
          <w:lang w:val="en-GB"/>
        </w:rPr>
      </w:pPr>
      <w:r w:rsidRPr="002C4ED3">
        <w:rPr>
          <w:rFonts w:asciiTheme="minorHAnsi" w:hAnsiTheme="minorHAnsi"/>
          <w:szCs w:val="24"/>
          <w:lang w:val="en-GB"/>
        </w:rPr>
        <w:lastRenderedPageBreak/>
        <w:t>4. C</w:t>
      </w:r>
      <w:r w:rsidR="00623336" w:rsidRPr="002C4ED3">
        <w:rPr>
          <w:rFonts w:asciiTheme="minorHAnsi" w:hAnsiTheme="minorHAnsi"/>
          <w:szCs w:val="24"/>
          <w:lang w:val="en-GB"/>
        </w:rPr>
        <w:t xml:space="preserve">hess laundry </w:t>
      </w:r>
    </w:p>
    <w:p w:rsidR="00623336" w:rsidRPr="002C4ED3" w:rsidRDefault="00B94134" w:rsidP="002C4ED3">
      <w:pPr>
        <w:spacing w:line="360" w:lineRule="auto"/>
        <w:jc w:val="both"/>
        <w:rPr>
          <w:rFonts w:asciiTheme="minorHAnsi" w:hAnsiTheme="minorHAnsi"/>
          <w:szCs w:val="24"/>
          <w:lang w:val="en-GB"/>
        </w:rPr>
      </w:pPr>
      <w:r w:rsidRPr="002C4ED3">
        <w:rPr>
          <w:rFonts w:asciiTheme="minorHAnsi" w:hAnsiTheme="minorHAnsi"/>
          <w:szCs w:val="24"/>
          <w:lang w:val="en-GB"/>
        </w:rPr>
        <w:t>5. G</w:t>
      </w:r>
      <w:r w:rsidR="00623336" w:rsidRPr="002C4ED3">
        <w:rPr>
          <w:rFonts w:asciiTheme="minorHAnsi" w:hAnsiTheme="minorHAnsi"/>
          <w:szCs w:val="24"/>
          <w:lang w:val="en-GB"/>
        </w:rPr>
        <w:t>arden park</w:t>
      </w:r>
    </w:p>
    <w:p w:rsidR="00623336" w:rsidRPr="002C4ED3" w:rsidRDefault="00B94134" w:rsidP="002C4ED3">
      <w:pPr>
        <w:spacing w:line="360" w:lineRule="auto"/>
        <w:jc w:val="both"/>
        <w:rPr>
          <w:rFonts w:asciiTheme="minorHAnsi" w:hAnsiTheme="minorHAnsi"/>
          <w:szCs w:val="24"/>
          <w:lang w:val="en-GB"/>
        </w:rPr>
      </w:pPr>
      <w:r w:rsidRPr="002C4ED3">
        <w:rPr>
          <w:rFonts w:asciiTheme="minorHAnsi" w:hAnsiTheme="minorHAnsi"/>
          <w:szCs w:val="24"/>
          <w:lang w:val="en-GB"/>
        </w:rPr>
        <w:t>6. T</w:t>
      </w:r>
      <w:r w:rsidR="00623336" w:rsidRPr="002C4ED3">
        <w:rPr>
          <w:rFonts w:asciiTheme="minorHAnsi" w:hAnsiTheme="minorHAnsi"/>
          <w:szCs w:val="24"/>
          <w:lang w:val="en-GB"/>
        </w:rPr>
        <w:t>able tennis</w:t>
      </w:r>
    </w:p>
    <w:p w:rsidR="00623336" w:rsidRPr="002C4ED3" w:rsidRDefault="00B94134" w:rsidP="002C4ED3">
      <w:pPr>
        <w:spacing w:line="360" w:lineRule="auto"/>
        <w:jc w:val="both"/>
        <w:rPr>
          <w:rFonts w:asciiTheme="minorHAnsi" w:hAnsiTheme="minorHAnsi"/>
          <w:szCs w:val="24"/>
          <w:lang w:val="en-GB"/>
        </w:rPr>
      </w:pPr>
      <w:r w:rsidRPr="002C4ED3">
        <w:rPr>
          <w:rFonts w:asciiTheme="minorHAnsi" w:hAnsiTheme="minorHAnsi"/>
          <w:szCs w:val="24"/>
          <w:lang w:val="en-GB"/>
        </w:rPr>
        <w:t>7. L</w:t>
      </w:r>
      <w:r w:rsidR="00623336" w:rsidRPr="002C4ED3">
        <w:rPr>
          <w:rFonts w:asciiTheme="minorHAnsi" w:hAnsiTheme="minorHAnsi"/>
          <w:szCs w:val="24"/>
          <w:lang w:val="en-GB"/>
        </w:rPr>
        <w:t>iving room</w:t>
      </w:r>
    </w:p>
    <w:p w:rsidR="00623336" w:rsidRPr="002C4ED3" w:rsidRDefault="00B94134" w:rsidP="002C4ED3">
      <w:pPr>
        <w:spacing w:line="360" w:lineRule="auto"/>
        <w:jc w:val="both"/>
        <w:rPr>
          <w:rFonts w:asciiTheme="minorHAnsi" w:hAnsiTheme="minorHAnsi"/>
          <w:szCs w:val="24"/>
          <w:lang w:val="en-GB"/>
        </w:rPr>
      </w:pPr>
      <w:r w:rsidRPr="002C4ED3">
        <w:rPr>
          <w:rFonts w:asciiTheme="minorHAnsi" w:hAnsiTheme="minorHAnsi"/>
          <w:szCs w:val="24"/>
          <w:lang w:val="en-GB"/>
        </w:rPr>
        <w:t>8. B</w:t>
      </w:r>
      <w:r w:rsidR="00623336" w:rsidRPr="002C4ED3">
        <w:rPr>
          <w:rFonts w:asciiTheme="minorHAnsi" w:hAnsiTheme="minorHAnsi"/>
          <w:szCs w:val="24"/>
          <w:lang w:val="en-GB"/>
        </w:rPr>
        <w:t>icycle shop</w:t>
      </w:r>
    </w:p>
    <w:p w:rsidR="00623336" w:rsidRPr="002C4ED3" w:rsidRDefault="00B94134" w:rsidP="002C4ED3">
      <w:pPr>
        <w:spacing w:line="360" w:lineRule="auto"/>
        <w:jc w:val="both"/>
        <w:rPr>
          <w:rFonts w:asciiTheme="minorHAnsi" w:hAnsiTheme="minorHAnsi"/>
          <w:szCs w:val="24"/>
          <w:lang w:val="en-GB"/>
        </w:rPr>
      </w:pPr>
      <w:r w:rsidRPr="002C4ED3">
        <w:rPr>
          <w:rFonts w:asciiTheme="minorHAnsi" w:hAnsiTheme="minorHAnsi"/>
          <w:szCs w:val="24"/>
          <w:lang w:val="en-GB"/>
        </w:rPr>
        <w:t>9. P</w:t>
      </w:r>
      <w:r w:rsidR="00623336" w:rsidRPr="002C4ED3">
        <w:rPr>
          <w:rFonts w:asciiTheme="minorHAnsi" w:hAnsiTheme="minorHAnsi"/>
          <w:szCs w:val="24"/>
          <w:lang w:val="en-GB"/>
        </w:rPr>
        <w:t>étanque</w:t>
      </w:r>
    </w:p>
    <w:p w:rsidR="00623336" w:rsidRPr="002C4ED3" w:rsidRDefault="00623336" w:rsidP="002C4ED3">
      <w:pPr>
        <w:spacing w:line="360" w:lineRule="auto"/>
        <w:jc w:val="both"/>
        <w:rPr>
          <w:rFonts w:asciiTheme="minorHAnsi" w:hAnsiTheme="minorHAnsi"/>
          <w:szCs w:val="24"/>
          <w:lang w:val="en-GB"/>
        </w:rPr>
      </w:pPr>
      <w:r w:rsidRPr="002C4ED3">
        <w:rPr>
          <w:rFonts w:asciiTheme="minorHAnsi" w:hAnsiTheme="minorHAnsi"/>
          <w:szCs w:val="24"/>
          <w:lang w:val="en-GB"/>
        </w:rPr>
        <w:t xml:space="preserve">10. </w:t>
      </w:r>
      <w:r w:rsidR="00B94134" w:rsidRPr="002C4ED3">
        <w:rPr>
          <w:rFonts w:asciiTheme="minorHAnsi" w:hAnsiTheme="minorHAnsi"/>
          <w:szCs w:val="24"/>
          <w:lang w:val="en-GB"/>
        </w:rPr>
        <w:t>S</w:t>
      </w:r>
      <w:r w:rsidRPr="002C4ED3">
        <w:rPr>
          <w:rFonts w:asciiTheme="minorHAnsi" w:hAnsiTheme="minorHAnsi"/>
          <w:szCs w:val="24"/>
          <w:lang w:val="en-GB"/>
        </w:rPr>
        <w:t>leeping beach</w:t>
      </w:r>
    </w:p>
    <w:p w:rsidR="00B94233" w:rsidRDefault="00B94233" w:rsidP="002C4ED3">
      <w:pPr>
        <w:spacing w:line="360" w:lineRule="auto"/>
        <w:jc w:val="both"/>
        <w:rPr>
          <w:rFonts w:asciiTheme="minorHAnsi" w:hAnsiTheme="minorHAnsi"/>
          <w:szCs w:val="24"/>
          <w:lang w:val="en-GB"/>
        </w:rPr>
      </w:pPr>
    </w:p>
    <w:p w:rsidR="00B94134" w:rsidRPr="002C4ED3" w:rsidRDefault="00B73804" w:rsidP="002C4ED3">
      <w:pPr>
        <w:spacing w:line="360" w:lineRule="auto"/>
        <w:jc w:val="both"/>
        <w:rPr>
          <w:rFonts w:asciiTheme="minorHAnsi" w:hAnsiTheme="minorHAnsi"/>
          <w:szCs w:val="24"/>
          <w:lang w:val="en-GB"/>
        </w:rPr>
      </w:pPr>
      <w:r w:rsidRPr="002C4ED3">
        <w:rPr>
          <w:rFonts w:asciiTheme="minorHAnsi" w:hAnsiTheme="minorHAnsi"/>
          <w:szCs w:val="24"/>
          <w:lang w:val="en-GB"/>
        </w:rPr>
        <w:t xml:space="preserve">An analysis of the successfulness, impact and visibility of the Prostorož_Ulica09 and Street </w:t>
      </w:r>
      <w:r w:rsidR="00C3710C">
        <w:rPr>
          <w:rFonts w:asciiTheme="minorHAnsi" w:hAnsiTheme="minorHAnsi"/>
          <w:szCs w:val="24"/>
          <w:lang w:val="en-GB"/>
        </w:rPr>
        <w:t>Ma</w:t>
      </w:r>
      <w:r w:rsidR="00C3710C">
        <w:rPr>
          <w:rFonts w:asciiTheme="minorHAnsi" w:hAnsiTheme="minorHAnsi"/>
          <w:szCs w:val="24"/>
          <w:lang w:val="en-GB"/>
        </w:rPr>
        <w:t>r</w:t>
      </w:r>
      <w:r w:rsidR="00C3710C">
        <w:rPr>
          <w:rFonts w:asciiTheme="minorHAnsi" w:hAnsiTheme="minorHAnsi"/>
          <w:szCs w:val="24"/>
          <w:lang w:val="en-GB"/>
        </w:rPr>
        <w:t>ket</w:t>
      </w:r>
      <w:r w:rsidRPr="002C4ED3">
        <w:rPr>
          <w:rFonts w:asciiTheme="minorHAnsi" w:hAnsiTheme="minorHAnsi"/>
          <w:szCs w:val="24"/>
          <w:lang w:val="en-GB"/>
        </w:rPr>
        <w:t xml:space="preserve"> is still in making. The analysis will be a useful tool for future planing of ac</w:t>
      </w:r>
      <w:r w:rsidR="00EA185F" w:rsidRPr="002C4ED3">
        <w:rPr>
          <w:rFonts w:asciiTheme="minorHAnsi" w:hAnsiTheme="minorHAnsi"/>
          <w:szCs w:val="24"/>
          <w:lang w:val="en-GB"/>
        </w:rPr>
        <w:t>tivities and for i</w:t>
      </w:r>
      <w:r w:rsidR="00EA185F" w:rsidRPr="002C4ED3">
        <w:rPr>
          <w:rFonts w:asciiTheme="minorHAnsi" w:hAnsiTheme="minorHAnsi"/>
          <w:szCs w:val="24"/>
          <w:lang w:val="en-GB"/>
        </w:rPr>
        <w:t>m</w:t>
      </w:r>
      <w:r w:rsidR="00EA185F" w:rsidRPr="002C4ED3">
        <w:rPr>
          <w:rFonts w:asciiTheme="minorHAnsi" w:hAnsiTheme="minorHAnsi"/>
          <w:szCs w:val="24"/>
          <w:lang w:val="en-GB"/>
        </w:rPr>
        <w:t>provements to the existing projects.</w:t>
      </w:r>
    </w:p>
    <w:p w:rsidR="00623336" w:rsidRDefault="00623336" w:rsidP="002C4ED3">
      <w:pPr>
        <w:spacing w:line="360" w:lineRule="auto"/>
        <w:rPr>
          <w:rFonts w:asciiTheme="minorHAnsi" w:hAnsiTheme="minorHAnsi"/>
          <w:szCs w:val="24"/>
        </w:rPr>
      </w:pPr>
    </w:p>
    <w:p w:rsidR="00C3710C" w:rsidRDefault="00C3710C" w:rsidP="002C4ED3">
      <w:pPr>
        <w:spacing w:line="360" w:lineRule="auto"/>
        <w:rPr>
          <w:rFonts w:asciiTheme="minorHAnsi" w:hAnsiTheme="minorHAnsi"/>
          <w:szCs w:val="24"/>
        </w:rPr>
      </w:pPr>
    </w:p>
    <w:p w:rsidR="00C3710C" w:rsidRPr="00C3710C" w:rsidRDefault="00C3710C" w:rsidP="002C4ED3">
      <w:pPr>
        <w:spacing w:line="360" w:lineRule="auto"/>
        <w:rPr>
          <w:rFonts w:asciiTheme="minorHAnsi" w:hAnsiTheme="minorHAnsi"/>
          <w:b/>
          <w:szCs w:val="24"/>
        </w:rPr>
      </w:pPr>
      <w:r w:rsidRPr="00C3710C">
        <w:rPr>
          <w:rFonts w:asciiTheme="minorHAnsi" w:hAnsiTheme="minorHAnsi"/>
          <w:b/>
          <w:szCs w:val="24"/>
        </w:rPr>
        <w:t xml:space="preserve">Street </w:t>
      </w:r>
      <w:r>
        <w:rPr>
          <w:rFonts w:asciiTheme="minorHAnsi" w:hAnsiTheme="minorHAnsi"/>
          <w:b/>
          <w:szCs w:val="24"/>
        </w:rPr>
        <w:t>Market (Ulična borza)</w:t>
      </w:r>
    </w:p>
    <w:p w:rsidR="00FE360B" w:rsidRPr="002C4ED3" w:rsidRDefault="00FE360B" w:rsidP="00FE360B">
      <w:pPr>
        <w:spacing w:line="360" w:lineRule="auto"/>
        <w:jc w:val="both"/>
        <w:rPr>
          <w:rFonts w:asciiTheme="minorHAnsi" w:hAnsiTheme="minorHAnsi"/>
          <w:szCs w:val="24"/>
        </w:rPr>
      </w:pPr>
      <w:r w:rsidRPr="002C4ED3">
        <w:rPr>
          <w:rFonts w:asciiTheme="minorHAnsi" w:hAnsiTheme="minorHAnsi" w:cs="SolexMediumLining"/>
          <w:szCs w:val="24"/>
          <w:lang w:val="en-GB"/>
        </w:rPr>
        <w:t xml:space="preserve">The Street Market will open a door into a different exchange system, making us understand all the things we own and can share with others on the basis of exchange with no money involved. The participants will spread their experiences and knowledge free of charge while forming new bonds in local social networks. The Street Market sets out to prove that the impersonal and alienated economic relations between people can be replaced -- with service providers gaining a face and a name. This kind of exchange also welcomes those without any money whatsoever, since a service is returned with a counter service. Any materials or things that may hold some value and could be of use to participant, will be more than welcome – regardless of whether that is some concrete </w:t>
      </w:r>
      <w:r>
        <w:rPr>
          <w:rFonts w:asciiTheme="minorHAnsi" w:hAnsiTheme="minorHAnsi" w:cs="SolexMediumLining"/>
          <w:szCs w:val="24"/>
          <w:lang w:val="en-GB"/>
        </w:rPr>
        <w:t xml:space="preserve">object or your personal time. </w:t>
      </w:r>
    </w:p>
    <w:p w:rsidR="00623336" w:rsidRPr="002C4ED3" w:rsidRDefault="00623336" w:rsidP="002C4ED3">
      <w:pPr>
        <w:spacing w:line="360" w:lineRule="auto"/>
        <w:rPr>
          <w:rFonts w:asciiTheme="minorHAnsi" w:hAnsiTheme="minorHAnsi"/>
          <w:szCs w:val="24"/>
        </w:rPr>
      </w:pPr>
    </w:p>
    <w:p w:rsidR="00623336" w:rsidRDefault="00623336" w:rsidP="002C4ED3">
      <w:pPr>
        <w:spacing w:line="360" w:lineRule="auto"/>
        <w:rPr>
          <w:rFonts w:asciiTheme="minorHAnsi" w:hAnsiTheme="minorHAnsi"/>
          <w:szCs w:val="24"/>
        </w:rPr>
      </w:pPr>
      <w:r w:rsidRPr="002C4ED3">
        <w:rPr>
          <w:rFonts w:asciiTheme="minorHAnsi" w:hAnsiTheme="minorHAnsi"/>
          <w:szCs w:val="24"/>
        </w:rPr>
        <w:t xml:space="preserve">Street Exchange was set up with the purpose of making a pilot local exchange trading system in the local area. We consider the Street Exchange that took place from </w:t>
      </w:r>
      <w:r w:rsidRPr="00B94233">
        <w:rPr>
          <w:rFonts w:asciiTheme="minorHAnsi" w:hAnsiTheme="minorHAnsi"/>
          <w:szCs w:val="24"/>
        </w:rPr>
        <w:t>the 21st to the 29th of A</w:t>
      </w:r>
      <w:r w:rsidRPr="00B94233">
        <w:rPr>
          <w:rFonts w:asciiTheme="minorHAnsi" w:hAnsiTheme="minorHAnsi"/>
          <w:szCs w:val="24"/>
        </w:rPr>
        <w:t>u</w:t>
      </w:r>
      <w:r w:rsidRPr="00B94233">
        <w:rPr>
          <w:rFonts w:asciiTheme="minorHAnsi" w:hAnsiTheme="minorHAnsi"/>
          <w:szCs w:val="24"/>
        </w:rPr>
        <w:t>gust</w:t>
      </w:r>
      <w:r w:rsidRPr="002C4ED3">
        <w:rPr>
          <w:rFonts w:asciiTheme="minorHAnsi" w:hAnsiTheme="minorHAnsi"/>
          <w:szCs w:val="24"/>
        </w:rPr>
        <w:t xml:space="preserve"> to be the first in a line of annual local exchange trading events. The first Street Exchange proved to be succesful above expectations, as there were approximately 400 participants invo</w:t>
      </w:r>
      <w:r w:rsidRPr="002C4ED3">
        <w:rPr>
          <w:rFonts w:asciiTheme="minorHAnsi" w:hAnsiTheme="minorHAnsi"/>
          <w:szCs w:val="24"/>
        </w:rPr>
        <w:t>l</w:t>
      </w:r>
      <w:r w:rsidRPr="002C4ED3">
        <w:rPr>
          <w:rFonts w:asciiTheme="minorHAnsi" w:hAnsiTheme="minorHAnsi"/>
          <w:szCs w:val="24"/>
        </w:rPr>
        <w:t>ved in exchanges</w:t>
      </w:r>
      <w:r w:rsidR="00B94233">
        <w:rPr>
          <w:rFonts w:asciiTheme="minorHAnsi" w:hAnsiTheme="minorHAnsi"/>
          <w:szCs w:val="24"/>
        </w:rPr>
        <w:t xml:space="preserve"> (the exact numbers of participants and exchanges will be available in the later </w:t>
      </w:r>
      <w:r w:rsidR="00B94233">
        <w:rPr>
          <w:rFonts w:asciiTheme="minorHAnsi" w:hAnsiTheme="minorHAnsi"/>
          <w:szCs w:val="24"/>
        </w:rPr>
        <w:lastRenderedPageBreak/>
        <w:t>analysis)</w:t>
      </w:r>
      <w:r w:rsidRPr="002C4ED3">
        <w:rPr>
          <w:rFonts w:asciiTheme="minorHAnsi" w:hAnsiTheme="minorHAnsi"/>
          <w:szCs w:val="24"/>
        </w:rPr>
        <w:t>. The physical space for making exchanges was accessible to the public in a 9 day period. The majority of exchanges occured on the opening day of Street Exchange, although they cont</w:t>
      </w:r>
      <w:r w:rsidRPr="002C4ED3">
        <w:rPr>
          <w:rFonts w:asciiTheme="minorHAnsi" w:hAnsiTheme="minorHAnsi"/>
          <w:szCs w:val="24"/>
        </w:rPr>
        <w:t>i</w:t>
      </w:r>
      <w:r w:rsidRPr="002C4ED3">
        <w:rPr>
          <w:rFonts w:asciiTheme="minorHAnsi" w:hAnsiTheme="minorHAnsi"/>
          <w:szCs w:val="24"/>
        </w:rPr>
        <w:t>nued throughout the whole period. The system of making exchanges was set up in such manner so that it also stimulated creating and expanding new social networks among the festival a</w:t>
      </w:r>
      <w:r w:rsidRPr="002C4ED3">
        <w:rPr>
          <w:rFonts w:asciiTheme="minorHAnsi" w:hAnsiTheme="minorHAnsi"/>
          <w:szCs w:val="24"/>
        </w:rPr>
        <w:t>u</w:t>
      </w:r>
      <w:r w:rsidRPr="002C4ED3">
        <w:rPr>
          <w:rFonts w:asciiTheme="minorHAnsi" w:hAnsiTheme="minorHAnsi"/>
          <w:szCs w:val="24"/>
        </w:rPr>
        <w:t>dience and the local community. Although this wasn't the primary objective of the system it did prove useful as it created added value that other similar exchanging projects normally lack, the whole system was more likeble and was thus made more interesting to the participant.</w:t>
      </w:r>
    </w:p>
    <w:p w:rsidR="00FE261A" w:rsidRPr="002C4ED3" w:rsidRDefault="00FE261A" w:rsidP="002C4ED3">
      <w:pPr>
        <w:spacing w:line="360" w:lineRule="auto"/>
        <w:rPr>
          <w:rFonts w:asciiTheme="minorHAnsi" w:hAnsiTheme="minorHAnsi"/>
          <w:szCs w:val="24"/>
        </w:rPr>
      </w:pPr>
    </w:p>
    <w:p w:rsidR="00FE261A" w:rsidRPr="00FE261A" w:rsidRDefault="00FE261A" w:rsidP="00FE261A">
      <w:pPr>
        <w:spacing w:line="360" w:lineRule="auto"/>
        <w:rPr>
          <w:rFonts w:asciiTheme="minorHAnsi" w:hAnsiTheme="minorHAnsi"/>
          <w:szCs w:val="24"/>
        </w:rPr>
      </w:pPr>
      <w:r>
        <w:rPr>
          <w:rFonts w:asciiTheme="minorHAnsi" w:hAnsiTheme="minorHAnsi"/>
          <w:szCs w:val="24"/>
        </w:rPr>
        <w:t>MSc (Econ) Marjana Kos, specialist for nonmonetary systems of exchange, described My Street  activities as the evolutionary step forward in local exchange trading systems, as they are so strongly connected to culture and can provide different solutions and have sinergical effects on participants.</w:t>
      </w:r>
    </w:p>
    <w:p w:rsidR="00B94233" w:rsidRDefault="00B94233" w:rsidP="002C4ED3">
      <w:pPr>
        <w:spacing w:line="360" w:lineRule="auto"/>
        <w:rPr>
          <w:rFonts w:asciiTheme="minorHAnsi" w:hAnsiTheme="minorHAnsi"/>
          <w:szCs w:val="24"/>
        </w:rPr>
      </w:pPr>
    </w:p>
    <w:p w:rsidR="00C3710C" w:rsidRDefault="00C3710C" w:rsidP="002C4ED3">
      <w:pPr>
        <w:spacing w:line="360" w:lineRule="auto"/>
        <w:rPr>
          <w:rFonts w:asciiTheme="minorHAnsi" w:hAnsiTheme="minorHAnsi"/>
          <w:szCs w:val="24"/>
        </w:rPr>
      </w:pPr>
    </w:p>
    <w:p w:rsidR="00C3710C" w:rsidRPr="00C3710C" w:rsidRDefault="00C3710C" w:rsidP="002C4ED3">
      <w:pPr>
        <w:spacing w:line="360" w:lineRule="auto"/>
        <w:rPr>
          <w:rFonts w:asciiTheme="minorHAnsi" w:hAnsiTheme="minorHAnsi"/>
          <w:b/>
          <w:szCs w:val="24"/>
        </w:rPr>
      </w:pPr>
      <w:r w:rsidRPr="00C3710C">
        <w:rPr>
          <w:rFonts w:asciiTheme="minorHAnsi" w:hAnsiTheme="minorHAnsi"/>
          <w:b/>
          <w:szCs w:val="24"/>
        </w:rPr>
        <w:t>Workshops</w:t>
      </w:r>
    </w:p>
    <w:p w:rsidR="00C3710C" w:rsidRDefault="00C3710C" w:rsidP="002C4ED3">
      <w:pPr>
        <w:spacing w:line="360" w:lineRule="auto"/>
        <w:rPr>
          <w:rFonts w:asciiTheme="minorHAnsi" w:hAnsiTheme="minorHAnsi"/>
          <w:szCs w:val="24"/>
        </w:rPr>
      </w:pPr>
    </w:p>
    <w:p w:rsidR="00365DC9" w:rsidRPr="002C4ED3" w:rsidRDefault="00623336" w:rsidP="00365DC9">
      <w:pPr>
        <w:spacing w:line="360" w:lineRule="auto"/>
        <w:rPr>
          <w:rFonts w:asciiTheme="minorHAnsi" w:hAnsiTheme="minorHAnsi"/>
          <w:szCs w:val="24"/>
        </w:rPr>
      </w:pPr>
      <w:r w:rsidRPr="002C4ED3">
        <w:rPr>
          <w:rFonts w:asciiTheme="minorHAnsi" w:hAnsiTheme="minorHAnsi"/>
          <w:szCs w:val="24"/>
        </w:rPr>
        <w:t xml:space="preserve">As with the other two My Street projects, the workshops were also connected to the Mladi levi festival. The primary focus of all </w:t>
      </w:r>
      <w:r w:rsidR="00B94233">
        <w:rPr>
          <w:rFonts w:asciiTheme="minorHAnsi" w:hAnsiTheme="minorHAnsi"/>
          <w:szCs w:val="24"/>
        </w:rPr>
        <w:t xml:space="preserve">four </w:t>
      </w:r>
      <w:r w:rsidRPr="002C4ED3">
        <w:rPr>
          <w:rFonts w:asciiTheme="minorHAnsi" w:hAnsiTheme="minorHAnsi"/>
          <w:szCs w:val="24"/>
        </w:rPr>
        <w:t>workshops was exchange of knowledge and they were thematically connected to the establishment of My street</w:t>
      </w:r>
      <w:r w:rsidR="00B94233">
        <w:rPr>
          <w:rFonts w:asciiTheme="minorHAnsi" w:hAnsiTheme="minorHAnsi"/>
          <w:szCs w:val="24"/>
        </w:rPr>
        <w:t xml:space="preserve"> and oriented toward a local teritory (Tabor)</w:t>
      </w:r>
      <w:r w:rsidRPr="002C4ED3">
        <w:rPr>
          <w:rFonts w:asciiTheme="minorHAnsi" w:hAnsiTheme="minorHAnsi"/>
          <w:szCs w:val="24"/>
        </w:rPr>
        <w:t>. The first workshop</w:t>
      </w:r>
      <w:r w:rsidRPr="00365DC9">
        <w:rPr>
          <w:rFonts w:asciiTheme="minorHAnsi" w:hAnsiTheme="minorHAnsi"/>
          <w:szCs w:val="24"/>
        </w:rPr>
        <w:t xml:space="preserve"> (21st of August</w:t>
      </w:r>
      <w:r w:rsidRPr="002C4ED3">
        <w:rPr>
          <w:rFonts w:asciiTheme="minorHAnsi" w:hAnsiTheme="minorHAnsi"/>
          <w:szCs w:val="24"/>
        </w:rPr>
        <w:t>)</w:t>
      </w:r>
      <w:r w:rsidR="00B94233">
        <w:rPr>
          <w:rFonts w:asciiTheme="minorHAnsi" w:hAnsiTheme="minorHAnsi"/>
          <w:szCs w:val="24"/>
        </w:rPr>
        <w:t xml:space="preserve"> </w:t>
      </w:r>
      <w:r w:rsidRPr="002C4ED3">
        <w:rPr>
          <w:rFonts w:asciiTheme="minorHAnsi" w:hAnsiTheme="minorHAnsi"/>
          <w:szCs w:val="24"/>
        </w:rPr>
        <w:t>was a cooking workshop</w:t>
      </w:r>
      <w:r w:rsidR="00365DC9">
        <w:rPr>
          <w:rFonts w:asciiTheme="minorHAnsi" w:hAnsiTheme="minorHAnsi"/>
          <w:szCs w:val="24"/>
        </w:rPr>
        <w:t xml:space="preserve"> under the supervision of Primož Dolničar</w:t>
      </w:r>
      <w:r w:rsidRPr="002C4ED3">
        <w:rPr>
          <w:rFonts w:asciiTheme="minorHAnsi" w:hAnsiTheme="minorHAnsi"/>
          <w:szCs w:val="24"/>
        </w:rPr>
        <w:t xml:space="preserve"> with elders from the local community</w:t>
      </w:r>
      <w:r w:rsidR="00365DC9">
        <w:rPr>
          <w:rFonts w:asciiTheme="minorHAnsi" w:hAnsiTheme="minorHAnsi"/>
          <w:szCs w:val="24"/>
        </w:rPr>
        <w:t>.</w:t>
      </w:r>
      <w:r w:rsidRPr="002C4ED3">
        <w:rPr>
          <w:rFonts w:asciiTheme="minorHAnsi" w:hAnsiTheme="minorHAnsi"/>
          <w:szCs w:val="24"/>
        </w:rPr>
        <w:t xml:space="preserve"> The </w:t>
      </w:r>
      <w:r w:rsidR="00365DC9">
        <w:rPr>
          <w:rFonts w:asciiTheme="minorHAnsi" w:hAnsiTheme="minorHAnsi"/>
          <w:szCs w:val="24"/>
        </w:rPr>
        <w:t>second</w:t>
      </w:r>
      <w:r w:rsidRPr="002C4ED3">
        <w:rPr>
          <w:rFonts w:asciiTheme="minorHAnsi" w:hAnsiTheme="minorHAnsi"/>
          <w:szCs w:val="24"/>
        </w:rPr>
        <w:t xml:space="preserve"> workshop (</w:t>
      </w:r>
      <w:r w:rsidRPr="00365DC9">
        <w:rPr>
          <w:rFonts w:asciiTheme="minorHAnsi" w:hAnsiTheme="minorHAnsi"/>
          <w:szCs w:val="24"/>
        </w:rPr>
        <w:t>28th of August</w:t>
      </w:r>
      <w:r w:rsidRPr="002C4ED3">
        <w:rPr>
          <w:rFonts w:asciiTheme="minorHAnsi" w:hAnsiTheme="minorHAnsi"/>
          <w:szCs w:val="24"/>
        </w:rPr>
        <w:t>)</w:t>
      </w:r>
      <w:r w:rsidR="00365DC9">
        <w:rPr>
          <w:rFonts w:asciiTheme="minorHAnsi" w:hAnsiTheme="minorHAnsi"/>
          <w:szCs w:val="24"/>
        </w:rPr>
        <w:t>, moderated by Arijana Gadžijev</w:t>
      </w:r>
      <w:r w:rsidRPr="002C4ED3">
        <w:rPr>
          <w:rFonts w:asciiTheme="minorHAnsi" w:hAnsiTheme="minorHAnsi"/>
          <w:szCs w:val="24"/>
        </w:rPr>
        <w:t xml:space="preserve"> wasn't targeting any specific age group. Its aim was the exchange of artistic and textile skills: participants learned how to redesign old clothing, making the out-of-date attractive again.</w:t>
      </w:r>
      <w:r w:rsidR="00365DC9" w:rsidRPr="00365DC9">
        <w:rPr>
          <w:rFonts w:asciiTheme="minorHAnsi" w:hAnsiTheme="minorHAnsi"/>
          <w:szCs w:val="24"/>
        </w:rPr>
        <w:t xml:space="preserve"> </w:t>
      </w:r>
      <w:r w:rsidR="00365DC9" w:rsidRPr="002C4ED3">
        <w:rPr>
          <w:rFonts w:asciiTheme="minorHAnsi" w:hAnsiTheme="minorHAnsi"/>
          <w:szCs w:val="24"/>
        </w:rPr>
        <w:t xml:space="preserve">The </w:t>
      </w:r>
      <w:r w:rsidR="00365DC9">
        <w:rPr>
          <w:rFonts w:asciiTheme="minorHAnsi" w:hAnsiTheme="minorHAnsi"/>
          <w:szCs w:val="24"/>
        </w:rPr>
        <w:t>third</w:t>
      </w:r>
      <w:r w:rsidR="00365DC9" w:rsidRPr="002C4ED3">
        <w:rPr>
          <w:rFonts w:asciiTheme="minorHAnsi" w:hAnsiTheme="minorHAnsi"/>
          <w:szCs w:val="24"/>
        </w:rPr>
        <w:t xml:space="preserve"> </w:t>
      </w:r>
      <w:r w:rsidR="00365DC9">
        <w:rPr>
          <w:rFonts w:asciiTheme="minorHAnsi" w:hAnsiTheme="minorHAnsi"/>
          <w:szCs w:val="24"/>
        </w:rPr>
        <w:t xml:space="preserve">and fourth </w:t>
      </w:r>
      <w:r w:rsidR="00365DC9" w:rsidRPr="002C4ED3">
        <w:rPr>
          <w:rFonts w:asciiTheme="minorHAnsi" w:hAnsiTheme="minorHAnsi"/>
          <w:szCs w:val="24"/>
        </w:rPr>
        <w:t xml:space="preserve">workshop </w:t>
      </w:r>
      <w:r w:rsidR="00365DC9">
        <w:rPr>
          <w:rFonts w:asciiTheme="minorHAnsi" w:hAnsiTheme="minorHAnsi"/>
          <w:szCs w:val="24"/>
        </w:rPr>
        <w:t xml:space="preserve">were </w:t>
      </w:r>
      <w:r w:rsidR="00365DC9" w:rsidRPr="002C4ED3">
        <w:rPr>
          <w:rFonts w:asciiTheme="minorHAnsi" w:hAnsiTheme="minorHAnsi"/>
          <w:szCs w:val="24"/>
        </w:rPr>
        <w:t xml:space="preserve"> intended for the youngest gener</w:t>
      </w:r>
      <w:r w:rsidR="00365DC9" w:rsidRPr="002C4ED3">
        <w:rPr>
          <w:rFonts w:asciiTheme="minorHAnsi" w:hAnsiTheme="minorHAnsi"/>
          <w:szCs w:val="24"/>
        </w:rPr>
        <w:t>a</w:t>
      </w:r>
      <w:r w:rsidR="00365DC9" w:rsidRPr="002C4ED3">
        <w:rPr>
          <w:rFonts w:asciiTheme="minorHAnsi" w:hAnsiTheme="minorHAnsi"/>
          <w:szCs w:val="24"/>
        </w:rPr>
        <w:t>tions, even though there was interest demonstrated from older people during the workshop</w:t>
      </w:r>
      <w:r w:rsidR="00365DC9">
        <w:rPr>
          <w:rFonts w:asciiTheme="minorHAnsi" w:hAnsiTheme="minorHAnsi"/>
          <w:szCs w:val="24"/>
        </w:rPr>
        <w:t>s</w:t>
      </w:r>
      <w:r w:rsidR="00365DC9" w:rsidRPr="00365DC9">
        <w:rPr>
          <w:rFonts w:asciiTheme="minorHAnsi" w:hAnsiTheme="minorHAnsi"/>
          <w:szCs w:val="24"/>
        </w:rPr>
        <w:t xml:space="preserve"> </w:t>
      </w:r>
      <w:r w:rsidR="00365DC9" w:rsidRPr="002C4ED3">
        <w:rPr>
          <w:rFonts w:asciiTheme="minorHAnsi" w:hAnsiTheme="minorHAnsi"/>
          <w:szCs w:val="24"/>
        </w:rPr>
        <w:t>.  The participants learned the DJing techniques and had their own event for the local comunity (</w:t>
      </w:r>
      <w:r w:rsidR="00365DC9" w:rsidRPr="00365DC9">
        <w:rPr>
          <w:rFonts w:asciiTheme="minorHAnsi" w:hAnsiTheme="minorHAnsi"/>
          <w:szCs w:val="24"/>
        </w:rPr>
        <w:t>29th of August),</w:t>
      </w:r>
      <w:r w:rsidR="00365DC9" w:rsidRPr="002C4ED3">
        <w:rPr>
          <w:rFonts w:asciiTheme="minorHAnsi" w:hAnsiTheme="minorHAnsi"/>
          <w:szCs w:val="24"/>
        </w:rPr>
        <w:t xml:space="preserve"> w</w:t>
      </w:r>
      <w:r w:rsidR="00365DC9">
        <w:rPr>
          <w:rFonts w:asciiTheme="minorHAnsi" w:hAnsiTheme="minorHAnsi"/>
          <w:szCs w:val="24"/>
        </w:rPr>
        <w:t>h</w:t>
      </w:r>
      <w:r w:rsidR="00365DC9" w:rsidRPr="002C4ED3">
        <w:rPr>
          <w:rFonts w:asciiTheme="minorHAnsi" w:hAnsiTheme="minorHAnsi"/>
          <w:szCs w:val="24"/>
        </w:rPr>
        <w:t>ere they demonstrated their newly acquired skills.</w:t>
      </w:r>
      <w:r w:rsidR="00365DC9" w:rsidRPr="00365DC9">
        <w:rPr>
          <w:rFonts w:asciiTheme="minorHAnsi" w:hAnsiTheme="minorHAnsi"/>
          <w:szCs w:val="24"/>
        </w:rPr>
        <w:t xml:space="preserve"> </w:t>
      </w:r>
      <w:r w:rsidR="00365DC9" w:rsidRPr="002C4ED3">
        <w:rPr>
          <w:rFonts w:asciiTheme="minorHAnsi" w:hAnsiTheme="minorHAnsi"/>
          <w:szCs w:val="24"/>
        </w:rPr>
        <w:t>The workshop « Od M</w:t>
      </w:r>
      <w:r w:rsidR="00365DC9" w:rsidRPr="002C4ED3">
        <w:rPr>
          <w:rFonts w:asciiTheme="minorHAnsi" w:hAnsiTheme="minorHAnsi"/>
          <w:szCs w:val="24"/>
        </w:rPr>
        <w:t>o</w:t>
      </w:r>
      <w:r w:rsidR="00365DC9" w:rsidRPr="002C4ED3">
        <w:rPr>
          <w:rFonts w:asciiTheme="minorHAnsi" w:hAnsiTheme="minorHAnsi"/>
          <w:szCs w:val="24"/>
        </w:rPr>
        <w:t>derne do Metelkove »  was  organised in order to include the younger  social groups into the open de</w:t>
      </w:r>
      <w:r w:rsidR="005559E5">
        <w:rPr>
          <w:rFonts w:asciiTheme="minorHAnsi" w:hAnsiTheme="minorHAnsi"/>
          <w:szCs w:val="24"/>
        </w:rPr>
        <w:t>bate</w:t>
      </w:r>
      <w:r w:rsidR="00365DC9" w:rsidRPr="002C4ED3">
        <w:rPr>
          <w:rFonts w:asciiTheme="minorHAnsi" w:hAnsiTheme="minorHAnsi"/>
          <w:szCs w:val="24"/>
        </w:rPr>
        <w:t xml:space="preserve">. We are trying to open the debate about the future image of the local quarter and </w:t>
      </w:r>
      <w:r w:rsidR="00365DC9" w:rsidRPr="002C4ED3">
        <w:rPr>
          <w:rFonts w:asciiTheme="minorHAnsi" w:hAnsiTheme="minorHAnsi"/>
          <w:szCs w:val="24"/>
        </w:rPr>
        <w:lastRenderedPageBreak/>
        <w:t xml:space="preserve">the possibilities that culture is making for social and cultural innovation. The workshop was not intended to provide solutions but to provide us with a different perspective on the topic  -  a view of the real and the ideal neighbourhood from the </w:t>
      </w:r>
      <w:r w:rsidR="005559E5">
        <w:rPr>
          <w:rFonts w:asciiTheme="minorHAnsi" w:hAnsiTheme="minorHAnsi"/>
          <w:szCs w:val="24"/>
        </w:rPr>
        <w:t>view</w:t>
      </w:r>
      <w:r w:rsidR="00365DC9" w:rsidRPr="002C4ED3">
        <w:rPr>
          <w:rFonts w:asciiTheme="minorHAnsi" w:hAnsiTheme="minorHAnsi"/>
          <w:szCs w:val="24"/>
        </w:rPr>
        <w:t>point of a child. The workshop was moderated by MSc Adela Železnik.</w:t>
      </w:r>
    </w:p>
    <w:p w:rsidR="00623336" w:rsidRDefault="00623336" w:rsidP="002C4ED3">
      <w:pPr>
        <w:spacing w:line="360" w:lineRule="auto"/>
        <w:rPr>
          <w:rFonts w:asciiTheme="minorHAnsi" w:hAnsiTheme="minorHAnsi"/>
          <w:szCs w:val="24"/>
        </w:rPr>
      </w:pPr>
    </w:p>
    <w:p w:rsidR="00C3710C" w:rsidRDefault="00C3710C" w:rsidP="002C4ED3">
      <w:pPr>
        <w:spacing w:line="360" w:lineRule="auto"/>
        <w:rPr>
          <w:rFonts w:asciiTheme="minorHAnsi" w:hAnsiTheme="minorHAnsi"/>
          <w:szCs w:val="24"/>
        </w:rPr>
      </w:pPr>
    </w:p>
    <w:p w:rsidR="00B94233" w:rsidRDefault="00C3710C" w:rsidP="002C4ED3">
      <w:pPr>
        <w:spacing w:line="360" w:lineRule="auto"/>
        <w:rPr>
          <w:rFonts w:asciiTheme="minorHAnsi" w:hAnsiTheme="minorHAnsi"/>
          <w:b/>
          <w:szCs w:val="24"/>
        </w:rPr>
      </w:pPr>
      <w:r w:rsidRPr="00C3710C">
        <w:rPr>
          <w:rFonts w:asciiTheme="minorHAnsi" w:hAnsiTheme="minorHAnsi"/>
          <w:b/>
          <w:szCs w:val="24"/>
        </w:rPr>
        <w:t>Round tables</w:t>
      </w:r>
    </w:p>
    <w:p w:rsidR="00C3710C" w:rsidRPr="00C3710C" w:rsidRDefault="00C3710C" w:rsidP="002C4ED3">
      <w:pPr>
        <w:spacing w:line="360" w:lineRule="auto"/>
        <w:rPr>
          <w:rFonts w:asciiTheme="minorHAnsi" w:hAnsiTheme="minorHAnsi"/>
          <w:b/>
          <w:szCs w:val="24"/>
        </w:rPr>
      </w:pPr>
    </w:p>
    <w:p w:rsidR="00FE261A" w:rsidRDefault="00623336" w:rsidP="002C4ED3">
      <w:pPr>
        <w:spacing w:line="360" w:lineRule="auto"/>
        <w:rPr>
          <w:rFonts w:asciiTheme="minorHAnsi" w:hAnsiTheme="minorHAnsi"/>
          <w:szCs w:val="24"/>
        </w:rPr>
      </w:pPr>
      <w:r w:rsidRPr="002C4ED3">
        <w:rPr>
          <w:rFonts w:asciiTheme="minorHAnsi" w:hAnsiTheme="minorHAnsi"/>
          <w:szCs w:val="24"/>
        </w:rPr>
        <w:t xml:space="preserve">We organised two round tables in the Sostenuto frame on the </w:t>
      </w:r>
      <w:r w:rsidRPr="002C4ED3">
        <w:rPr>
          <w:rFonts w:asciiTheme="minorHAnsi" w:hAnsiTheme="minorHAnsi"/>
          <w:b/>
          <w:szCs w:val="24"/>
        </w:rPr>
        <w:t>27th of August</w:t>
      </w:r>
      <w:r w:rsidRPr="002C4ED3">
        <w:rPr>
          <w:rFonts w:asciiTheme="minorHAnsi" w:hAnsiTheme="minorHAnsi"/>
          <w:szCs w:val="24"/>
        </w:rPr>
        <w:t xml:space="preserve">. </w:t>
      </w:r>
      <w:r w:rsidR="00E32842">
        <w:rPr>
          <w:rFonts w:asciiTheme="minorHAnsi" w:hAnsiTheme="minorHAnsi"/>
          <w:szCs w:val="24"/>
        </w:rPr>
        <w:t>Representatives of local authorities were present at both of the roundtables.</w:t>
      </w:r>
    </w:p>
    <w:p w:rsidR="00FE261A" w:rsidRDefault="00FE261A" w:rsidP="002C4ED3">
      <w:pPr>
        <w:spacing w:line="360" w:lineRule="auto"/>
        <w:rPr>
          <w:rFonts w:asciiTheme="minorHAnsi" w:hAnsiTheme="minorHAnsi"/>
          <w:szCs w:val="24"/>
        </w:rPr>
      </w:pPr>
    </w:p>
    <w:p w:rsidR="00623336" w:rsidRDefault="00623336" w:rsidP="002C4ED3">
      <w:pPr>
        <w:spacing w:line="360" w:lineRule="auto"/>
        <w:rPr>
          <w:rFonts w:asciiTheme="minorHAnsi" w:hAnsiTheme="minorHAnsi"/>
          <w:szCs w:val="24"/>
        </w:rPr>
      </w:pPr>
      <w:r w:rsidRPr="002C4ED3">
        <w:rPr>
          <w:rFonts w:asciiTheme="minorHAnsi" w:hAnsiTheme="minorHAnsi"/>
          <w:szCs w:val="24"/>
        </w:rPr>
        <w:t>The first one was focused on the establishment of the Tabor Artistic Quarter, a project, that stems from Bunkers Sostenuto involvement with partners</w:t>
      </w:r>
      <w:r w:rsidR="00E32842">
        <w:rPr>
          <w:rFonts w:asciiTheme="minorHAnsi" w:hAnsiTheme="minorHAnsi"/>
          <w:szCs w:val="24"/>
        </w:rPr>
        <w:t xml:space="preserve"> (Slovene Ethnographic Museum, ROG, Metelkova City, Moderna galerija, galleries, elementary schools, etc.)</w:t>
      </w:r>
      <w:r w:rsidRPr="002C4ED3">
        <w:rPr>
          <w:rFonts w:asciiTheme="minorHAnsi" w:hAnsiTheme="minorHAnsi"/>
          <w:szCs w:val="24"/>
        </w:rPr>
        <w:t xml:space="preserve"> from the local district. The driving force for the existence of the artistic quarter </w:t>
      </w:r>
      <w:r w:rsidR="00E32842">
        <w:rPr>
          <w:rFonts w:asciiTheme="minorHAnsi" w:hAnsiTheme="minorHAnsi"/>
          <w:szCs w:val="24"/>
        </w:rPr>
        <w:t>are</w:t>
      </w:r>
      <w:r w:rsidRPr="002C4ED3">
        <w:rPr>
          <w:rFonts w:asciiTheme="minorHAnsi" w:hAnsiTheme="minorHAnsi"/>
          <w:szCs w:val="24"/>
        </w:rPr>
        <w:t xml:space="preserve"> the non-monetary exchange</w:t>
      </w:r>
      <w:r w:rsidR="00E32842">
        <w:rPr>
          <w:rFonts w:asciiTheme="minorHAnsi" w:hAnsiTheme="minorHAnsi"/>
          <w:szCs w:val="24"/>
        </w:rPr>
        <w:t>s</w:t>
      </w:r>
      <w:r w:rsidRPr="002C4ED3">
        <w:rPr>
          <w:rFonts w:asciiTheme="minorHAnsi" w:hAnsiTheme="minorHAnsi"/>
          <w:szCs w:val="24"/>
        </w:rPr>
        <w:t xml:space="preserve"> of the goods and services of these different organisations</w:t>
      </w:r>
      <w:r w:rsidR="00E32842">
        <w:rPr>
          <w:rFonts w:asciiTheme="minorHAnsi" w:hAnsiTheme="minorHAnsi"/>
          <w:szCs w:val="24"/>
        </w:rPr>
        <w:t>,</w:t>
      </w:r>
      <w:r w:rsidR="005559E5">
        <w:rPr>
          <w:rFonts w:asciiTheme="minorHAnsi" w:hAnsiTheme="minorHAnsi"/>
          <w:szCs w:val="24"/>
        </w:rPr>
        <w:t xml:space="preserve"> which was agreed on by all partners.</w:t>
      </w:r>
      <w:r w:rsidRPr="002C4ED3">
        <w:rPr>
          <w:rFonts w:asciiTheme="minorHAnsi" w:hAnsiTheme="minorHAnsi"/>
          <w:szCs w:val="24"/>
        </w:rPr>
        <w:t xml:space="preserve"> Bunker </w:t>
      </w:r>
      <w:r w:rsidR="00E32842">
        <w:rPr>
          <w:rFonts w:asciiTheme="minorHAnsi" w:hAnsiTheme="minorHAnsi"/>
          <w:szCs w:val="24"/>
        </w:rPr>
        <w:t>is to</w:t>
      </w:r>
      <w:r w:rsidRPr="002C4ED3">
        <w:rPr>
          <w:rFonts w:asciiTheme="minorHAnsi" w:hAnsiTheme="minorHAnsi"/>
          <w:szCs w:val="24"/>
        </w:rPr>
        <w:t xml:space="preserve"> establish mechanisms in order to make these exchanges possible.</w:t>
      </w:r>
      <w:r w:rsidR="005559E5">
        <w:rPr>
          <w:rFonts w:asciiTheme="minorHAnsi" w:hAnsiTheme="minorHAnsi"/>
          <w:szCs w:val="24"/>
        </w:rPr>
        <w:t xml:space="preserve"> It was decided that the partners are forming a network and a name for the network was also chosen: Kulturna četrt T</w:t>
      </w:r>
      <w:r w:rsidR="005559E5">
        <w:rPr>
          <w:rFonts w:asciiTheme="minorHAnsi" w:hAnsiTheme="minorHAnsi"/>
          <w:szCs w:val="24"/>
        </w:rPr>
        <w:t>a</w:t>
      </w:r>
      <w:r w:rsidR="005559E5">
        <w:rPr>
          <w:rFonts w:asciiTheme="minorHAnsi" w:hAnsiTheme="minorHAnsi"/>
          <w:szCs w:val="24"/>
        </w:rPr>
        <w:t>bor</w:t>
      </w:r>
      <w:r w:rsidR="009727B0">
        <w:rPr>
          <w:rFonts w:asciiTheme="minorHAnsi" w:hAnsiTheme="minorHAnsi"/>
          <w:szCs w:val="24"/>
        </w:rPr>
        <w:t>. The participants decided that one mutual public action per year will be sufficient for the starting period of the artistic quarter. The participants delayed the decision of the legal status of the quarter initiative for the next meeting.</w:t>
      </w:r>
    </w:p>
    <w:p w:rsidR="005559E5" w:rsidRDefault="005559E5" w:rsidP="002C4ED3">
      <w:pPr>
        <w:spacing w:line="360" w:lineRule="auto"/>
        <w:rPr>
          <w:rFonts w:asciiTheme="minorHAnsi" w:hAnsiTheme="minorHAnsi"/>
          <w:szCs w:val="24"/>
        </w:rPr>
      </w:pPr>
    </w:p>
    <w:p w:rsidR="009727B0" w:rsidRPr="002C4ED3" w:rsidRDefault="009727B0" w:rsidP="002C4ED3">
      <w:pPr>
        <w:spacing w:line="360" w:lineRule="auto"/>
        <w:rPr>
          <w:rFonts w:asciiTheme="minorHAnsi" w:hAnsiTheme="minorHAnsi"/>
          <w:szCs w:val="24"/>
        </w:rPr>
      </w:pPr>
    </w:p>
    <w:p w:rsidR="00623336" w:rsidRPr="002C4ED3" w:rsidRDefault="00623336" w:rsidP="002C4ED3">
      <w:pPr>
        <w:spacing w:line="360" w:lineRule="auto"/>
        <w:rPr>
          <w:rFonts w:asciiTheme="minorHAnsi" w:hAnsiTheme="minorHAnsi"/>
          <w:szCs w:val="24"/>
        </w:rPr>
      </w:pPr>
      <w:r w:rsidRPr="002C4ED3">
        <w:rPr>
          <w:rFonts w:asciiTheme="minorHAnsi" w:hAnsiTheme="minorHAnsi"/>
          <w:szCs w:val="24"/>
        </w:rPr>
        <w:t xml:space="preserve">The second </w:t>
      </w:r>
      <w:r w:rsidR="009727B0">
        <w:rPr>
          <w:rFonts w:asciiTheme="minorHAnsi" w:hAnsiTheme="minorHAnsi"/>
          <w:szCs w:val="24"/>
        </w:rPr>
        <w:t>roun</w:t>
      </w:r>
      <w:r w:rsidR="00C3710C">
        <w:rPr>
          <w:rFonts w:asciiTheme="minorHAnsi" w:hAnsiTheme="minorHAnsi"/>
          <w:szCs w:val="24"/>
        </w:rPr>
        <w:t xml:space="preserve">d table did not result in decisions being made. </w:t>
      </w:r>
      <w:r w:rsidR="00264765">
        <w:rPr>
          <w:rFonts w:asciiTheme="minorHAnsi" w:hAnsiTheme="minorHAnsi"/>
          <w:szCs w:val="24"/>
        </w:rPr>
        <w:t>it’s intent was</w:t>
      </w:r>
      <w:r w:rsidR="00C3710C">
        <w:rPr>
          <w:rFonts w:asciiTheme="minorHAnsi" w:hAnsiTheme="minorHAnsi"/>
          <w:szCs w:val="24"/>
        </w:rPr>
        <w:t xml:space="preserve"> to exchange and present the existing similar projects, that can be good starting ground or examples of good pra</w:t>
      </w:r>
      <w:r w:rsidR="00C3710C">
        <w:rPr>
          <w:rFonts w:asciiTheme="minorHAnsi" w:hAnsiTheme="minorHAnsi"/>
          <w:szCs w:val="24"/>
        </w:rPr>
        <w:t>c</w:t>
      </w:r>
      <w:r w:rsidR="00C3710C">
        <w:rPr>
          <w:rFonts w:asciiTheme="minorHAnsi" w:hAnsiTheme="minorHAnsi"/>
          <w:szCs w:val="24"/>
        </w:rPr>
        <w:t>tice for the interested participants. The focus of the round table</w:t>
      </w:r>
      <w:r w:rsidRPr="002C4ED3">
        <w:rPr>
          <w:rFonts w:asciiTheme="minorHAnsi" w:hAnsiTheme="minorHAnsi"/>
          <w:szCs w:val="24"/>
        </w:rPr>
        <w:t xml:space="preserve"> was different local exchange trading sys</w:t>
      </w:r>
      <w:r w:rsidR="005559E5">
        <w:rPr>
          <w:rFonts w:asciiTheme="minorHAnsi" w:hAnsiTheme="minorHAnsi"/>
          <w:szCs w:val="24"/>
        </w:rPr>
        <w:t>tem and local partnership projec</w:t>
      </w:r>
      <w:r w:rsidRPr="002C4ED3">
        <w:rPr>
          <w:rFonts w:asciiTheme="minorHAnsi" w:hAnsiTheme="minorHAnsi"/>
          <w:szCs w:val="24"/>
        </w:rPr>
        <w:t>ts</w:t>
      </w:r>
      <w:r w:rsidR="00C3710C">
        <w:rPr>
          <w:rFonts w:asciiTheme="minorHAnsi" w:hAnsiTheme="minorHAnsi"/>
          <w:szCs w:val="24"/>
        </w:rPr>
        <w:t>.  T</w:t>
      </w:r>
      <w:r w:rsidRPr="002C4ED3">
        <w:rPr>
          <w:rFonts w:asciiTheme="minorHAnsi" w:hAnsiTheme="minorHAnsi"/>
          <w:szCs w:val="24"/>
        </w:rPr>
        <w:t>he following were presented:</w:t>
      </w:r>
    </w:p>
    <w:p w:rsidR="00623336" w:rsidRPr="002C4ED3" w:rsidRDefault="00623336" w:rsidP="002C4ED3">
      <w:pPr>
        <w:pStyle w:val="ListParagraph"/>
        <w:numPr>
          <w:ilvl w:val="0"/>
          <w:numId w:val="5"/>
        </w:numPr>
        <w:spacing w:line="360" w:lineRule="auto"/>
        <w:rPr>
          <w:rFonts w:asciiTheme="minorHAnsi" w:hAnsiTheme="minorHAnsi"/>
          <w:sz w:val="24"/>
          <w:szCs w:val="24"/>
        </w:rPr>
      </w:pPr>
      <w:r w:rsidRPr="002C4ED3">
        <w:rPr>
          <w:rFonts w:asciiTheme="minorHAnsi" w:hAnsiTheme="minorHAnsi"/>
          <w:sz w:val="24"/>
          <w:szCs w:val="24"/>
        </w:rPr>
        <w:t>Time bank of Slovenia</w:t>
      </w:r>
      <w:r w:rsidR="009727B0">
        <w:rPr>
          <w:rFonts w:asciiTheme="minorHAnsi" w:hAnsiTheme="minorHAnsi"/>
          <w:sz w:val="24"/>
          <w:szCs w:val="24"/>
        </w:rPr>
        <w:t xml:space="preserve"> </w:t>
      </w:r>
      <w:r w:rsidR="009727B0" w:rsidRPr="009727B0">
        <w:rPr>
          <w:rFonts w:asciiTheme="minorHAnsi" w:hAnsiTheme="minorHAnsi"/>
          <w:sz w:val="24"/>
          <w:szCs w:val="24"/>
        </w:rPr>
        <w:t>http://www.casovnabanka.si/</w:t>
      </w:r>
    </w:p>
    <w:p w:rsidR="00623336" w:rsidRPr="002C4ED3" w:rsidRDefault="00623336" w:rsidP="002C4ED3">
      <w:pPr>
        <w:pStyle w:val="ListParagraph"/>
        <w:numPr>
          <w:ilvl w:val="0"/>
          <w:numId w:val="5"/>
        </w:numPr>
        <w:spacing w:line="360" w:lineRule="auto"/>
        <w:rPr>
          <w:rFonts w:asciiTheme="minorHAnsi" w:hAnsiTheme="minorHAnsi"/>
          <w:sz w:val="24"/>
          <w:szCs w:val="24"/>
        </w:rPr>
      </w:pPr>
      <w:r w:rsidRPr="002C4ED3">
        <w:rPr>
          <w:rFonts w:asciiTheme="minorHAnsi" w:hAnsiTheme="minorHAnsi"/>
          <w:sz w:val="24"/>
          <w:szCs w:val="24"/>
        </w:rPr>
        <w:t>PoLok</w:t>
      </w:r>
      <w:r w:rsidR="009727B0" w:rsidRPr="009727B0">
        <w:t xml:space="preserve"> </w:t>
      </w:r>
      <w:r w:rsidR="009727B0">
        <w:t xml:space="preserve"> </w:t>
      </w:r>
      <w:r w:rsidR="009727B0" w:rsidRPr="009727B0">
        <w:rPr>
          <w:rFonts w:asciiTheme="minorHAnsi" w:hAnsiTheme="minorHAnsi"/>
          <w:sz w:val="24"/>
          <w:szCs w:val="24"/>
        </w:rPr>
        <w:t>http://polok.si/</w:t>
      </w:r>
    </w:p>
    <w:p w:rsidR="00623336" w:rsidRPr="002C4ED3" w:rsidRDefault="00623336" w:rsidP="002C4ED3">
      <w:pPr>
        <w:pStyle w:val="ListParagraph"/>
        <w:numPr>
          <w:ilvl w:val="0"/>
          <w:numId w:val="5"/>
        </w:numPr>
        <w:spacing w:line="360" w:lineRule="auto"/>
        <w:rPr>
          <w:rFonts w:asciiTheme="minorHAnsi" w:hAnsiTheme="minorHAnsi"/>
          <w:sz w:val="24"/>
          <w:szCs w:val="24"/>
        </w:rPr>
      </w:pPr>
      <w:r w:rsidRPr="002C4ED3">
        <w:rPr>
          <w:rFonts w:asciiTheme="minorHAnsi" w:hAnsiTheme="minorHAnsi"/>
          <w:sz w:val="24"/>
          <w:szCs w:val="24"/>
        </w:rPr>
        <w:lastRenderedPageBreak/>
        <w:t>Sostenuto</w:t>
      </w:r>
    </w:p>
    <w:p w:rsidR="00623336" w:rsidRPr="002C4ED3" w:rsidRDefault="00623336" w:rsidP="009727B0">
      <w:pPr>
        <w:pStyle w:val="ListParagraph"/>
        <w:numPr>
          <w:ilvl w:val="0"/>
          <w:numId w:val="5"/>
        </w:numPr>
        <w:tabs>
          <w:tab w:val="left" w:pos="1843"/>
        </w:tabs>
        <w:spacing w:line="360" w:lineRule="auto"/>
        <w:rPr>
          <w:rFonts w:asciiTheme="minorHAnsi" w:hAnsiTheme="minorHAnsi"/>
          <w:sz w:val="24"/>
          <w:szCs w:val="24"/>
        </w:rPr>
      </w:pPr>
      <w:r w:rsidRPr="002C4ED3">
        <w:rPr>
          <w:rFonts w:asciiTheme="minorHAnsi" w:hAnsiTheme="minorHAnsi"/>
          <w:sz w:val="24"/>
          <w:szCs w:val="24"/>
        </w:rPr>
        <w:t>Value of Values</w:t>
      </w:r>
      <w:r w:rsidR="009727B0">
        <w:rPr>
          <w:rFonts w:asciiTheme="minorHAnsi" w:hAnsiTheme="minorHAnsi"/>
          <w:sz w:val="24"/>
          <w:szCs w:val="24"/>
        </w:rPr>
        <w:t xml:space="preserve"> </w:t>
      </w:r>
      <w:r w:rsidR="009727B0" w:rsidRPr="009727B0">
        <w:rPr>
          <w:rFonts w:asciiTheme="minorHAnsi" w:hAnsiTheme="minorHAnsi"/>
          <w:sz w:val="24"/>
          <w:szCs w:val="24"/>
        </w:rPr>
        <w:t>http://www.sidebysidestudio.net/spip.php?article27</w:t>
      </w:r>
    </w:p>
    <w:p w:rsidR="00623336" w:rsidRDefault="00623336" w:rsidP="00264765">
      <w:pPr>
        <w:pStyle w:val="ListParagraph"/>
        <w:numPr>
          <w:ilvl w:val="0"/>
          <w:numId w:val="5"/>
        </w:numPr>
        <w:spacing w:line="360" w:lineRule="auto"/>
        <w:rPr>
          <w:rFonts w:asciiTheme="minorHAnsi" w:hAnsiTheme="minorHAnsi"/>
          <w:sz w:val="24"/>
          <w:szCs w:val="24"/>
        </w:rPr>
      </w:pPr>
      <w:r w:rsidRPr="002C4ED3">
        <w:rPr>
          <w:rFonts w:asciiTheme="minorHAnsi" w:hAnsiTheme="minorHAnsi"/>
          <w:sz w:val="24"/>
          <w:szCs w:val="24"/>
        </w:rPr>
        <w:t>Moja ulica</w:t>
      </w:r>
    </w:p>
    <w:p w:rsidR="00686E4E" w:rsidRDefault="00686E4E" w:rsidP="00FE360B">
      <w:pPr>
        <w:spacing w:line="360" w:lineRule="auto"/>
        <w:jc w:val="both"/>
        <w:rPr>
          <w:rFonts w:asciiTheme="minorHAnsi" w:hAnsiTheme="minorHAnsi" w:cs="SolexMediumLining"/>
          <w:szCs w:val="24"/>
          <w:lang w:val="en-GB"/>
        </w:rPr>
      </w:pPr>
    </w:p>
    <w:p w:rsidR="00196FA1" w:rsidRDefault="00196FA1" w:rsidP="00FE360B">
      <w:pPr>
        <w:spacing w:line="360" w:lineRule="auto"/>
        <w:jc w:val="both"/>
        <w:rPr>
          <w:rFonts w:asciiTheme="minorHAnsi" w:hAnsiTheme="minorHAnsi" w:cs="SolexMediumLining"/>
          <w:szCs w:val="24"/>
          <w:lang w:val="en-GB"/>
        </w:rPr>
      </w:pPr>
    </w:p>
    <w:p w:rsidR="00196FA1" w:rsidRDefault="00196FA1" w:rsidP="00FE360B">
      <w:pPr>
        <w:spacing w:line="360" w:lineRule="auto"/>
        <w:jc w:val="both"/>
        <w:rPr>
          <w:rFonts w:asciiTheme="minorHAnsi" w:hAnsiTheme="minorHAnsi" w:cs="SolexMediumLining"/>
          <w:szCs w:val="24"/>
          <w:lang w:val="en-GB"/>
        </w:rPr>
      </w:pPr>
    </w:p>
    <w:p w:rsidR="00196FA1" w:rsidRDefault="00196FA1" w:rsidP="00FE360B">
      <w:pPr>
        <w:spacing w:line="360" w:lineRule="auto"/>
        <w:jc w:val="both"/>
        <w:rPr>
          <w:rFonts w:asciiTheme="minorHAnsi" w:hAnsiTheme="minorHAnsi" w:cs="SolexMediumLining"/>
          <w:szCs w:val="24"/>
          <w:lang w:val="en-GB"/>
        </w:rPr>
      </w:pPr>
    </w:p>
    <w:p w:rsidR="00196FA1" w:rsidRDefault="00196FA1" w:rsidP="00FE360B">
      <w:pPr>
        <w:spacing w:line="360" w:lineRule="auto"/>
        <w:jc w:val="both"/>
        <w:rPr>
          <w:rFonts w:asciiTheme="minorHAnsi" w:hAnsiTheme="minorHAnsi" w:cs="SolexMediumLining"/>
          <w:szCs w:val="24"/>
          <w:lang w:val="en-GB"/>
        </w:rPr>
      </w:pPr>
    </w:p>
    <w:p w:rsidR="00196FA1" w:rsidRDefault="00196FA1" w:rsidP="00FE360B">
      <w:pPr>
        <w:spacing w:line="360" w:lineRule="auto"/>
        <w:jc w:val="both"/>
        <w:rPr>
          <w:rFonts w:asciiTheme="minorHAnsi" w:hAnsiTheme="minorHAnsi" w:cs="SolexMediumLining"/>
          <w:szCs w:val="24"/>
          <w:lang w:val="en-GB"/>
        </w:rPr>
      </w:pPr>
    </w:p>
    <w:p w:rsidR="00196FA1" w:rsidRDefault="00196FA1" w:rsidP="00FE360B">
      <w:pPr>
        <w:spacing w:line="360" w:lineRule="auto"/>
        <w:jc w:val="both"/>
        <w:rPr>
          <w:rFonts w:asciiTheme="minorHAnsi" w:hAnsiTheme="minorHAnsi" w:cs="SolexMediumLining"/>
          <w:szCs w:val="24"/>
          <w:lang w:val="en-GB"/>
        </w:rPr>
      </w:pPr>
    </w:p>
    <w:p w:rsidR="00196FA1" w:rsidRDefault="00196FA1" w:rsidP="00FE360B">
      <w:pPr>
        <w:spacing w:line="360" w:lineRule="auto"/>
        <w:jc w:val="both"/>
        <w:rPr>
          <w:rFonts w:asciiTheme="minorHAnsi" w:hAnsiTheme="minorHAnsi" w:cs="SolexMediumLining"/>
          <w:szCs w:val="24"/>
          <w:lang w:val="en-GB"/>
        </w:rPr>
      </w:pPr>
    </w:p>
    <w:p w:rsidR="00196FA1" w:rsidRDefault="00196FA1" w:rsidP="00FE360B">
      <w:pPr>
        <w:spacing w:line="360" w:lineRule="auto"/>
        <w:jc w:val="both"/>
        <w:rPr>
          <w:rFonts w:asciiTheme="minorHAnsi" w:hAnsiTheme="minorHAnsi" w:cs="SolexMediumLining"/>
          <w:szCs w:val="24"/>
          <w:lang w:val="en-GB"/>
        </w:rPr>
      </w:pPr>
    </w:p>
    <w:p w:rsidR="00196FA1" w:rsidRDefault="00196FA1" w:rsidP="00FE360B">
      <w:pPr>
        <w:spacing w:line="360" w:lineRule="auto"/>
        <w:jc w:val="both"/>
        <w:rPr>
          <w:rFonts w:asciiTheme="minorHAnsi" w:hAnsiTheme="minorHAnsi" w:cs="SolexMediumLining"/>
          <w:szCs w:val="24"/>
          <w:lang w:val="en-GB"/>
        </w:rPr>
      </w:pPr>
    </w:p>
    <w:p w:rsidR="00196FA1" w:rsidRDefault="00196FA1" w:rsidP="00FE360B">
      <w:pPr>
        <w:spacing w:line="360" w:lineRule="auto"/>
        <w:jc w:val="both"/>
        <w:rPr>
          <w:rFonts w:asciiTheme="minorHAnsi" w:hAnsiTheme="minorHAnsi" w:cs="SolexMediumLining"/>
          <w:szCs w:val="24"/>
          <w:lang w:val="en-GB"/>
        </w:rPr>
      </w:pPr>
    </w:p>
    <w:p w:rsidR="00196FA1" w:rsidRDefault="00196FA1" w:rsidP="00FE360B">
      <w:pPr>
        <w:spacing w:line="360" w:lineRule="auto"/>
        <w:jc w:val="both"/>
        <w:rPr>
          <w:rFonts w:asciiTheme="minorHAnsi" w:hAnsiTheme="minorHAnsi" w:cs="SolexMediumLining"/>
          <w:szCs w:val="24"/>
          <w:lang w:val="en-GB"/>
        </w:rPr>
      </w:pPr>
    </w:p>
    <w:p w:rsidR="00196FA1" w:rsidRDefault="00196FA1" w:rsidP="00FE360B">
      <w:pPr>
        <w:spacing w:line="360" w:lineRule="auto"/>
        <w:jc w:val="both"/>
        <w:rPr>
          <w:rFonts w:asciiTheme="minorHAnsi" w:hAnsiTheme="minorHAnsi" w:cs="SolexMediumLining"/>
          <w:szCs w:val="24"/>
          <w:lang w:val="en-GB"/>
        </w:rPr>
      </w:pPr>
    </w:p>
    <w:p w:rsidR="00196FA1" w:rsidRDefault="00196FA1" w:rsidP="00FE360B">
      <w:pPr>
        <w:spacing w:line="360" w:lineRule="auto"/>
        <w:jc w:val="both"/>
        <w:rPr>
          <w:rFonts w:asciiTheme="minorHAnsi" w:hAnsiTheme="minorHAnsi" w:cs="SolexMediumLining"/>
          <w:szCs w:val="24"/>
          <w:lang w:val="en-GB"/>
        </w:rPr>
      </w:pPr>
    </w:p>
    <w:p w:rsidR="00196FA1" w:rsidRDefault="00196FA1" w:rsidP="00FE360B">
      <w:pPr>
        <w:spacing w:line="360" w:lineRule="auto"/>
        <w:jc w:val="both"/>
        <w:rPr>
          <w:rFonts w:asciiTheme="minorHAnsi" w:hAnsiTheme="minorHAnsi" w:cs="SolexMediumLining"/>
          <w:szCs w:val="24"/>
          <w:lang w:val="en-GB"/>
        </w:rPr>
      </w:pPr>
    </w:p>
    <w:p w:rsidR="00196FA1" w:rsidRDefault="00196FA1" w:rsidP="00FE360B">
      <w:pPr>
        <w:spacing w:line="360" w:lineRule="auto"/>
        <w:jc w:val="both"/>
        <w:rPr>
          <w:rFonts w:asciiTheme="minorHAnsi" w:hAnsiTheme="minorHAnsi" w:cs="SolexMediumLining"/>
          <w:szCs w:val="24"/>
          <w:lang w:val="en-GB"/>
        </w:rPr>
      </w:pPr>
    </w:p>
    <w:p w:rsidR="00196FA1" w:rsidRDefault="00196FA1" w:rsidP="00FE360B">
      <w:pPr>
        <w:spacing w:line="360" w:lineRule="auto"/>
        <w:jc w:val="both"/>
        <w:rPr>
          <w:rFonts w:asciiTheme="minorHAnsi" w:hAnsiTheme="minorHAnsi" w:cs="SolexMediumLining"/>
          <w:szCs w:val="24"/>
          <w:lang w:val="en-GB"/>
        </w:rPr>
      </w:pPr>
    </w:p>
    <w:p w:rsidR="00196FA1" w:rsidRDefault="00196FA1" w:rsidP="00FE360B">
      <w:pPr>
        <w:spacing w:line="360" w:lineRule="auto"/>
        <w:jc w:val="both"/>
        <w:rPr>
          <w:rFonts w:asciiTheme="minorHAnsi" w:hAnsiTheme="minorHAnsi" w:cs="SolexMediumLining"/>
          <w:szCs w:val="24"/>
          <w:lang w:val="en-GB"/>
        </w:rPr>
      </w:pPr>
    </w:p>
    <w:p w:rsidR="00196FA1" w:rsidRDefault="00196FA1" w:rsidP="00FE360B">
      <w:pPr>
        <w:spacing w:line="360" w:lineRule="auto"/>
        <w:jc w:val="both"/>
        <w:rPr>
          <w:rFonts w:asciiTheme="minorHAnsi" w:hAnsiTheme="minorHAnsi" w:cs="SolexMediumLining"/>
          <w:szCs w:val="24"/>
          <w:lang w:val="en-GB"/>
        </w:rPr>
      </w:pPr>
      <w:r>
        <w:rPr>
          <w:rFonts w:asciiTheme="minorHAnsi" w:hAnsiTheme="minorHAnsi" w:cs="SolexMediumLining"/>
          <w:szCs w:val="24"/>
          <w:lang w:val="en-GB"/>
        </w:rPr>
        <w:t>Samo Selimović</w:t>
      </w:r>
    </w:p>
    <w:p w:rsidR="00196FA1" w:rsidRDefault="00196FA1" w:rsidP="00FE360B">
      <w:pPr>
        <w:spacing w:line="360" w:lineRule="auto"/>
        <w:jc w:val="both"/>
        <w:rPr>
          <w:rFonts w:asciiTheme="minorHAnsi" w:hAnsiTheme="minorHAnsi" w:cs="SolexMediumLining"/>
          <w:szCs w:val="24"/>
          <w:lang w:val="en-GB"/>
        </w:rPr>
      </w:pPr>
      <w:r>
        <w:rPr>
          <w:rFonts w:asciiTheme="minorHAnsi" w:hAnsiTheme="minorHAnsi" w:cs="SolexMediumLining"/>
          <w:szCs w:val="24"/>
          <w:lang w:val="en-GB"/>
        </w:rPr>
        <w:t>for Bunker, Ljubljana</w:t>
      </w:r>
    </w:p>
    <w:p w:rsidR="00196FA1" w:rsidRPr="00FE360B" w:rsidRDefault="00196FA1" w:rsidP="00FE360B">
      <w:pPr>
        <w:spacing w:line="360" w:lineRule="auto"/>
        <w:jc w:val="both"/>
        <w:rPr>
          <w:rFonts w:asciiTheme="minorHAnsi" w:hAnsiTheme="minorHAnsi" w:cs="SolexMediumLining"/>
          <w:szCs w:val="24"/>
          <w:lang w:val="en-GB"/>
        </w:rPr>
      </w:pPr>
    </w:p>
    <w:sectPr w:rsidR="00196FA1" w:rsidRPr="00FE360B" w:rsidSect="00686E4E">
      <w:headerReference w:type="default" r:id="rId7"/>
      <w:footerReference w:type="default" r:id="rId8"/>
      <w:pgSz w:w="11899" w:h="16838"/>
      <w:pgMar w:top="851" w:right="1843" w:bottom="851" w:left="567" w:header="0" w:footer="442"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2E8" w:rsidRDefault="007E72E8">
      <w:r>
        <w:separator/>
      </w:r>
    </w:p>
  </w:endnote>
  <w:endnote w:type="continuationSeparator" w:id="0">
    <w:p w:rsidR="007E72E8" w:rsidRDefault="007E72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Unitus Cnd Bold">
    <w:charset w:val="00"/>
    <w:family w:val="auto"/>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olexMediumLining">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E4E" w:rsidRPr="007E6660" w:rsidRDefault="00686E4E" w:rsidP="00686E4E">
    <w:pPr>
      <w:tabs>
        <w:tab w:val="left" w:pos="3090"/>
      </w:tabs>
      <w:ind w:left="1418"/>
      <w:rPr>
        <w:rFonts w:ascii="Arial" w:hAnsi="Arial" w:cs="Arial"/>
        <w:b/>
        <w:bCs/>
        <w:szCs w:val="24"/>
        <w:lang w:val="it-IT"/>
      </w:rPr>
    </w:pPr>
    <w:r>
      <w:tab/>
    </w:r>
    <w:r w:rsidR="00D61DDF">
      <w:rPr>
        <w:noProof/>
        <w:lang w:val="sl-SI" w:eastAsia="sl-SI"/>
      </w:rPr>
      <w:drawing>
        <wp:inline distT="0" distB="0" distL="0" distR="0">
          <wp:extent cx="4488180" cy="586740"/>
          <wp:effectExtent l="19050" t="0" r="7620" b="0"/>
          <wp:docPr id="7" name="Picture 7" descr="bas-page-F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s-page-FR2"/>
                  <pic:cNvPicPr>
                    <a:picLocks noChangeAspect="1" noChangeArrowheads="1"/>
                  </pic:cNvPicPr>
                </pic:nvPicPr>
                <pic:blipFill>
                  <a:blip r:embed="rId1"/>
                  <a:srcRect l="16669" r="23813" b="32808"/>
                  <a:stretch>
                    <a:fillRect/>
                  </a:stretch>
                </pic:blipFill>
                <pic:spPr bwMode="auto">
                  <a:xfrm>
                    <a:off x="0" y="0"/>
                    <a:ext cx="4488180" cy="586740"/>
                  </a:xfrm>
                  <a:prstGeom prst="rect">
                    <a:avLst/>
                  </a:prstGeom>
                  <a:noFill/>
                  <a:ln w="9525">
                    <a:noFill/>
                    <a:miter lim="800000"/>
                    <a:headEnd/>
                    <a:tailEnd/>
                  </a:ln>
                </pic:spPr>
              </pic:pic>
            </a:graphicData>
          </a:graphic>
        </wp:inline>
      </w:drawing>
    </w:r>
  </w:p>
  <w:p w:rsidR="00686E4E" w:rsidRDefault="00686E4E" w:rsidP="00686E4E">
    <w:pPr>
      <w:pStyle w:val="Footer"/>
      <w:ind w:left="1418" w:right="-567"/>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2E8" w:rsidRDefault="007E72E8">
      <w:r>
        <w:separator/>
      </w:r>
    </w:p>
  </w:footnote>
  <w:footnote w:type="continuationSeparator" w:id="0">
    <w:p w:rsidR="007E72E8" w:rsidRDefault="007E72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E4E" w:rsidRDefault="00D61DDF">
    <w:pPr>
      <w:pStyle w:val="Header"/>
    </w:pPr>
    <w:r>
      <w:rPr>
        <w:noProof/>
        <w:lang w:val="sl-SI" w:eastAsia="sl-SI"/>
      </w:rPr>
      <w:drawing>
        <wp:inline distT="0" distB="0" distL="0" distR="0">
          <wp:extent cx="815340" cy="1196340"/>
          <wp:effectExtent l="19050" t="0" r="3810" b="0"/>
          <wp:docPr id="4" name="Picture 4" descr="haut-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ut-page"/>
                  <pic:cNvPicPr>
                    <a:picLocks noChangeAspect="1" noChangeArrowheads="1"/>
                  </pic:cNvPicPr>
                </pic:nvPicPr>
                <pic:blipFill>
                  <a:blip r:embed="rId1"/>
                  <a:srcRect l="30757"/>
                  <a:stretch>
                    <a:fillRect/>
                  </a:stretch>
                </pic:blipFill>
                <pic:spPr bwMode="auto">
                  <a:xfrm>
                    <a:off x="0" y="0"/>
                    <a:ext cx="815340" cy="1196340"/>
                  </a:xfrm>
                  <a:prstGeom prst="rect">
                    <a:avLst/>
                  </a:prstGeom>
                  <a:noFill/>
                  <a:ln w="9525">
                    <a:noFill/>
                    <a:miter lim="800000"/>
                    <a:headEnd/>
                    <a:tailEnd/>
                  </a:ln>
                </pic:spPr>
              </pic:pic>
            </a:graphicData>
          </a:graphic>
        </wp:inline>
      </w:drawing>
    </w:r>
    <w:r>
      <w:rPr>
        <w:noProof/>
        <w:lang w:val="sl-SI" w:eastAsia="sl-SI"/>
      </w:rPr>
      <w:drawing>
        <wp:inline distT="0" distB="0" distL="0" distR="0">
          <wp:extent cx="4122420" cy="1188720"/>
          <wp:effectExtent l="19050" t="0" r="0" b="0"/>
          <wp:docPr id="5" name="Picture 5" descr="haut-pag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ut-page-EN"/>
                  <pic:cNvPicPr>
                    <a:picLocks noChangeAspect="1" noChangeArrowheads="1"/>
                  </pic:cNvPicPr>
                </pic:nvPicPr>
                <pic:blipFill>
                  <a:blip r:embed="rId2"/>
                  <a:srcRect/>
                  <a:stretch>
                    <a:fillRect/>
                  </a:stretch>
                </pic:blipFill>
                <pic:spPr bwMode="auto">
                  <a:xfrm>
                    <a:off x="0" y="0"/>
                    <a:ext cx="4122420" cy="118872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4pt;height:6.4pt" o:bullet="t">
        <v:imagedata r:id="rId1" o:title="puce-bleue" cropbottom="6192f" cropleft="6192f"/>
      </v:shape>
    </w:pict>
  </w:numPicBullet>
  <w:abstractNum w:abstractNumId="0">
    <w:nsid w:val="00CD5BED"/>
    <w:multiLevelType w:val="hybridMultilevel"/>
    <w:tmpl w:val="D2B61950"/>
    <w:lvl w:ilvl="0" w:tplc="040C0001">
      <w:start w:val="1"/>
      <w:numFmt w:val="bullet"/>
      <w:lvlText w:val=""/>
      <w:lvlJc w:val="left"/>
      <w:pPr>
        <w:tabs>
          <w:tab w:val="num" w:pos="900"/>
        </w:tabs>
        <w:ind w:left="900" w:hanging="360"/>
      </w:pPr>
      <w:rPr>
        <w:rFonts w:ascii="Symbol" w:hAnsi="Symbol" w:hint="default"/>
      </w:rPr>
    </w:lvl>
    <w:lvl w:ilvl="1" w:tplc="040C0003" w:tentative="1">
      <w:start w:val="1"/>
      <w:numFmt w:val="bullet"/>
      <w:lvlText w:val="o"/>
      <w:lvlJc w:val="left"/>
      <w:pPr>
        <w:tabs>
          <w:tab w:val="num" w:pos="1620"/>
        </w:tabs>
        <w:ind w:left="1620" w:hanging="360"/>
      </w:pPr>
      <w:rPr>
        <w:rFonts w:ascii="Courier New" w:hAnsi="Courier New" w:cs="Wingdings"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Wingdings"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Wingdings"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1">
    <w:nsid w:val="1E79340E"/>
    <w:multiLevelType w:val="hybridMultilevel"/>
    <w:tmpl w:val="9EFA4DFE"/>
    <w:lvl w:ilvl="0" w:tplc="E97AA22A">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51EE5BB2"/>
    <w:multiLevelType w:val="multilevel"/>
    <w:tmpl w:val="D2B61950"/>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Wingdings"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Wingdings"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Wingdings" w:hint="default"/>
      </w:rPr>
    </w:lvl>
    <w:lvl w:ilvl="8">
      <w:start w:val="1"/>
      <w:numFmt w:val="bullet"/>
      <w:lvlText w:val=""/>
      <w:lvlJc w:val="left"/>
      <w:pPr>
        <w:tabs>
          <w:tab w:val="num" w:pos="6660"/>
        </w:tabs>
        <w:ind w:left="6660" w:hanging="360"/>
      </w:pPr>
      <w:rPr>
        <w:rFonts w:ascii="Wingdings" w:hAnsi="Wingdings" w:hint="default"/>
      </w:rPr>
    </w:lvl>
  </w:abstractNum>
  <w:abstractNum w:abstractNumId="3">
    <w:nsid w:val="530651B3"/>
    <w:multiLevelType w:val="hybridMultilevel"/>
    <w:tmpl w:val="116803EC"/>
    <w:lvl w:ilvl="0" w:tplc="B3985782">
      <w:start w:val="1"/>
      <w:numFmt w:val="bullet"/>
      <w:lvlText w:val=""/>
      <w:lvlPicBulletId w:val="0"/>
      <w:lvlJc w:val="left"/>
      <w:pPr>
        <w:tabs>
          <w:tab w:val="num" w:pos="1778"/>
        </w:tabs>
        <w:ind w:left="1778" w:hanging="360"/>
      </w:pPr>
      <w:rPr>
        <w:rFonts w:ascii="Symbol" w:hAnsi="Symbol" w:hint="default"/>
      </w:rPr>
    </w:lvl>
    <w:lvl w:ilvl="1" w:tplc="9B045ABC" w:tentative="1">
      <w:start w:val="1"/>
      <w:numFmt w:val="bullet"/>
      <w:lvlText w:val=""/>
      <w:lvlJc w:val="left"/>
      <w:pPr>
        <w:tabs>
          <w:tab w:val="num" w:pos="2498"/>
        </w:tabs>
        <w:ind w:left="2498" w:hanging="360"/>
      </w:pPr>
      <w:rPr>
        <w:rFonts w:ascii="Symbol" w:hAnsi="Symbol" w:hint="default"/>
      </w:rPr>
    </w:lvl>
    <w:lvl w:ilvl="2" w:tplc="3D623310" w:tentative="1">
      <w:start w:val="1"/>
      <w:numFmt w:val="bullet"/>
      <w:lvlText w:val=""/>
      <w:lvlJc w:val="left"/>
      <w:pPr>
        <w:tabs>
          <w:tab w:val="num" w:pos="3218"/>
        </w:tabs>
        <w:ind w:left="3218" w:hanging="360"/>
      </w:pPr>
      <w:rPr>
        <w:rFonts w:ascii="Symbol" w:hAnsi="Symbol" w:hint="default"/>
      </w:rPr>
    </w:lvl>
    <w:lvl w:ilvl="3" w:tplc="473C4310" w:tentative="1">
      <w:start w:val="1"/>
      <w:numFmt w:val="bullet"/>
      <w:lvlText w:val=""/>
      <w:lvlJc w:val="left"/>
      <w:pPr>
        <w:tabs>
          <w:tab w:val="num" w:pos="3938"/>
        </w:tabs>
        <w:ind w:left="3938" w:hanging="360"/>
      </w:pPr>
      <w:rPr>
        <w:rFonts w:ascii="Symbol" w:hAnsi="Symbol" w:hint="default"/>
      </w:rPr>
    </w:lvl>
    <w:lvl w:ilvl="4" w:tplc="3A0C2DAA" w:tentative="1">
      <w:start w:val="1"/>
      <w:numFmt w:val="bullet"/>
      <w:lvlText w:val=""/>
      <w:lvlJc w:val="left"/>
      <w:pPr>
        <w:tabs>
          <w:tab w:val="num" w:pos="4658"/>
        </w:tabs>
        <w:ind w:left="4658" w:hanging="360"/>
      </w:pPr>
      <w:rPr>
        <w:rFonts w:ascii="Symbol" w:hAnsi="Symbol" w:hint="default"/>
      </w:rPr>
    </w:lvl>
    <w:lvl w:ilvl="5" w:tplc="378A2280" w:tentative="1">
      <w:start w:val="1"/>
      <w:numFmt w:val="bullet"/>
      <w:lvlText w:val=""/>
      <w:lvlJc w:val="left"/>
      <w:pPr>
        <w:tabs>
          <w:tab w:val="num" w:pos="5378"/>
        </w:tabs>
        <w:ind w:left="5378" w:hanging="360"/>
      </w:pPr>
      <w:rPr>
        <w:rFonts w:ascii="Symbol" w:hAnsi="Symbol" w:hint="default"/>
      </w:rPr>
    </w:lvl>
    <w:lvl w:ilvl="6" w:tplc="FA401848" w:tentative="1">
      <w:start w:val="1"/>
      <w:numFmt w:val="bullet"/>
      <w:lvlText w:val=""/>
      <w:lvlJc w:val="left"/>
      <w:pPr>
        <w:tabs>
          <w:tab w:val="num" w:pos="6098"/>
        </w:tabs>
        <w:ind w:left="6098" w:hanging="360"/>
      </w:pPr>
      <w:rPr>
        <w:rFonts w:ascii="Symbol" w:hAnsi="Symbol" w:hint="default"/>
      </w:rPr>
    </w:lvl>
    <w:lvl w:ilvl="7" w:tplc="C52839F2" w:tentative="1">
      <w:start w:val="1"/>
      <w:numFmt w:val="bullet"/>
      <w:lvlText w:val=""/>
      <w:lvlJc w:val="left"/>
      <w:pPr>
        <w:tabs>
          <w:tab w:val="num" w:pos="6818"/>
        </w:tabs>
        <w:ind w:left="6818" w:hanging="360"/>
      </w:pPr>
      <w:rPr>
        <w:rFonts w:ascii="Symbol" w:hAnsi="Symbol" w:hint="default"/>
      </w:rPr>
    </w:lvl>
    <w:lvl w:ilvl="8" w:tplc="4C04B5C0" w:tentative="1">
      <w:start w:val="1"/>
      <w:numFmt w:val="bullet"/>
      <w:lvlText w:val=""/>
      <w:lvlJc w:val="left"/>
      <w:pPr>
        <w:tabs>
          <w:tab w:val="num" w:pos="7538"/>
        </w:tabs>
        <w:ind w:left="7538" w:hanging="360"/>
      </w:pPr>
      <w:rPr>
        <w:rFonts w:ascii="Symbol" w:hAnsi="Symbol" w:hint="default"/>
      </w:rPr>
    </w:lvl>
  </w:abstractNum>
  <w:abstractNum w:abstractNumId="4">
    <w:nsid w:val="5B645E14"/>
    <w:multiLevelType w:val="hybridMultilevel"/>
    <w:tmpl w:val="3690B12A"/>
    <w:lvl w:ilvl="0" w:tplc="56D82ED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activeWritingStyle w:appName="MSWord" w:lang="fr-FR" w:vendorID="64" w:dllVersion="131078" w:nlCheck="1" w:checkStyle="1"/>
  <w:activeWritingStyle w:appName="MSWord" w:lang="en-GB" w:vendorID="64" w:dllVersion="131078" w:nlCheck="1" w:checkStyle="1"/>
  <w:stylePaneFormatFilter w:val="3F01"/>
  <w:stylePaneSortMethod w:val="0000"/>
  <w:defaultTabStop w:val="709"/>
  <w:autoHyphenation/>
  <w:consecutiveHyphenLimit w:val="2"/>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B7C67"/>
    <w:rsid w:val="0003732D"/>
    <w:rsid w:val="0009097A"/>
    <w:rsid w:val="000934B8"/>
    <w:rsid w:val="00144E82"/>
    <w:rsid w:val="00196FA1"/>
    <w:rsid w:val="00264765"/>
    <w:rsid w:val="002C4ED3"/>
    <w:rsid w:val="00365DC9"/>
    <w:rsid w:val="005559E5"/>
    <w:rsid w:val="00623336"/>
    <w:rsid w:val="006462A0"/>
    <w:rsid w:val="00686E4E"/>
    <w:rsid w:val="006F56F8"/>
    <w:rsid w:val="00751243"/>
    <w:rsid w:val="007E72E8"/>
    <w:rsid w:val="009727B0"/>
    <w:rsid w:val="009A0859"/>
    <w:rsid w:val="009B7C67"/>
    <w:rsid w:val="00B73804"/>
    <w:rsid w:val="00B83F52"/>
    <w:rsid w:val="00B94134"/>
    <w:rsid w:val="00B94233"/>
    <w:rsid w:val="00C3710C"/>
    <w:rsid w:val="00D61DDF"/>
    <w:rsid w:val="00E32842"/>
    <w:rsid w:val="00EA185F"/>
    <w:rsid w:val="00FE261A"/>
    <w:rsid w:val="00FE360B"/>
  </w:rsids>
  <m:mathPr>
    <m:mathFont m:val="Cambria Math"/>
    <m:brkBin m:val="before"/>
    <m:brkBinSub m:val="--"/>
    <m:smallFrac m:val="off"/>
    <m:dispDef m:val="off"/>
    <m:lMargin m:val="0"/>
    <m:rMargin m:val="0"/>
    <m:defJc m:val="centerGroup"/>
    <m:wrapRight/>
    <m:intLim m:val="subSup"/>
    <m:naryLim m:val="subSup"/>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F56F8"/>
    <w:rPr>
      <w:sz w:val="24"/>
      <w:lang w:val="fr-FR" w:eastAsia="en-US"/>
    </w:rPr>
  </w:style>
  <w:style w:type="paragraph" w:styleId="Heading1">
    <w:name w:val="heading 1"/>
    <w:basedOn w:val="Normal"/>
    <w:next w:val="Normal"/>
    <w:link w:val="Heading1Char"/>
    <w:uiPriority w:val="9"/>
    <w:qFormat/>
    <w:rsid w:val="001D218C"/>
    <w:pPr>
      <w:keepNext/>
      <w:spacing w:before="240" w:after="60"/>
      <w:outlineLvl w:val="0"/>
    </w:pPr>
    <w:rPr>
      <w:rFonts w:ascii="Calibri" w:eastAsia="Times New Roman"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Etexte">
    <w:name w:val="• RCE texte"/>
    <w:next w:val="Normal"/>
    <w:rsid w:val="006F56F8"/>
    <w:pPr>
      <w:spacing w:line="260" w:lineRule="exact"/>
      <w:ind w:left="2130" w:right="2385"/>
    </w:pPr>
    <w:rPr>
      <w:rFonts w:ascii="Arial" w:hAnsi="Arial"/>
      <w:noProof/>
      <w:lang w:val="fr-FR" w:eastAsia="en-US"/>
    </w:rPr>
  </w:style>
  <w:style w:type="paragraph" w:customStyle="1" w:styleId="RCEtitre1">
    <w:name w:val="• RCE titre 1"/>
    <w:rsid w:val="006F56F8"/>
    <w:pPr>
      <w:spacing w:line="400" w:lineRule="exact"/>
      <w:ind w:left="2130" w:right="2385"/>
    </w:pPr>
    <w:rPr>
      <w:noProof/>
      <w:color w:val="1C95B3"/>
      <w:kern w:val="32"/>
      <w:sz w:val="40"/>
      <w:lang w:val="fr-FR" w:eastAsia="en-US"/>
    </w:rPr>
  </w:style>
  <w:style w:type="paragraph" w:customStyle="1" w:styleId="RCEnumrotationtitre2">
    <w:name w:val="• RCE numérotation titre 2"/>
    <w:basedOn w:val="Normal"/>
    <w:next w:val="Normal"/>
    <w:rsid w:val="006F56F8"/>
    <w:pPr>
      <w:spacing w:line="400" w:lineRule="exact"/>
      <w:ind w:left="2130" w:right="2385"/>
    </w:pPr>
    <w:rPr>
      <w:rFonts w:ascii="Unitus Cnd Bold" w:hAnsi="Unitus Cnd Bold"/>
      <w:noProof/>
      <w:color w:val="933D1C"/>
      <w:kern w:val="32"/>
      <w:sz w:val="30"/>
    </w:rPr>
  </w:style>
  <w:style w:type="character" w:customStyle="1" w:styleId="RCEnumrotationtitres">
    <w:name w:val="• RCE numérotation titres"/>
    <w:basedOn w:val="DefaultParagraphFont"/>
    <w:rsid w:val="006F56F8"/>
    <w:rPr>
      <w:rFonts w:ascii="Unitus Cnd Bold" w:hAnsi="Unitus Cnd Bold"/>
      <w:color w:val="auto"/>
      <w:sz w:val="30"/>
    </w:rPr>
  </w:style>
  <w:style w:type="character" w:customStyle="1" w:styleId="RCEnumrotationtitre1">
    <w:name w:val="• RCE numérotation titre 1"/>
    <w:rsid w:val="006F56F8"/>
    <w:rPr>
      <w:rFonts w:ascii="Unitus Cnd Bold" w:hAnsi="Unitus Cnd Bold"/>
      <w:dstrike w:val="0"/>
      <w:color w:val="1C95B3"/>
      <w:spacing w:val="30"/>
      <w:sz w:val="30"/>
      <w:u w:val="none"/>
      <w:vertAlign w:val="baseline"/>
    </w:rPr>
  </w:style>
  <w:style w:type="paragraph" w:customStyle="1" w:styleId="RCEintroduction">
    <w:name w:val="• RCE introduction"/>
    <w:basedOn w:val="RCEtexte"/>
    <w:rsid w:val="006F56F8"/>
    <w:rPr>
      <w:color w:val="1C95B3"/>
    </w:rPr>
  </w:style>
  <w:style w:type="character" w:customStyle="1" w:styleId="RCEpucetexte">
    <w:name w:val="• RCE puce texte"/>
    <w:basedOn w:val="DefaultParagraphFont"/>
    <w:rsid w:val="006F56F8"/>
    <w:rPr>
      <w:rFonts w:ascii="Arial Black" w:hAnsi="Arial Black"/>
      <w:dstrike w:val="0"/>
      <w:color w:val="933D1C"/>
      <w:position w:val="-3"/>
      <w:sz w:val="28"/>
      <w:u w:val="none"/>
      <w:vertAlign w:val="baseline"/>
    </w:rPr>
  </w:style>
  <w:style w:type="paragraph" w:customStyle="1" w:styleId="RCEsoustitre">
    <w:name w:val="• RCE sous titre"/>
    <w:basedOn w:val="RCEtexte"/>
    <w:next w:val="RCEtexte"/>
    <w:rsid w:val="006F56F8"/>
    <w:rPr>
      <w:rFonts w:ascii="Unitus Cnd Bold" w:hAnsi="Unitus Cnd Bold"/>
      <w:color w:val="1C95B3"/>
      <w:sz w:val="30"/>
    </w:rPr>
  </w:style>
  <w:style w:type="character" w:customStyle="1" w:styleId="RCEtextecaractre">
    <w:name w:val="• RCE texte (caractère)"/>
    <w:basedOn w:val="DefaultParagraphFont"/>
    <w:rsid w:val="006F56F8"/>
    <w:rPr>
      <w:rFonts w:ascii="Arial" w:hAnsi="Arial"/>
      <w:dstrike w:val="0"/>
      <w:color w:val="933D1C"/>
      <w:sz w:val="19"/>
      <w:vertAlign w:val="baseline"/>
    </w:rPr>
  </w:style>
  <w:style w:type="paragraph" w:styleId="Header">
    <w:name w:val="header"/>
    <w:basedOn w:val="Normal"/>
    <w:rsid w:val="006F56F8"/>
    <w:pPr>
      <w:tabs>
        <w:tab w:val="center" w:pos="4536"/>
        <w:tab w:val="right" w:pos="9072"/>
      </w:tabs>
    </w:pPr>
  </w:style>
  <w:style w:type="paragraph" w:styleId="Footer">
    <w:name w:val="footer"/>
    <w:basedOn w:val="Normal"/>
    <w:rsid w:val="006F56F8"/>
    <w:pPr>
      <w:tabs>
        <w:tab w:val="center" w:pos="4536"/>
        <w:tab w:val="right" w:pos="9072"/>
      </w:tabs>
    </w:pPr>
  </w:style>
  <w:style w:type="paragraph" w:customStyle="1" w:styleId="LYGIStexte">
    <w:name w:val="ÉLYGIS texte"/>
    <w:rsid w:val="006F56F8"/>
    <w:pPr>
      <w:tabs>
        <w:tab w:val="left" w:pos="7173"/>
        <w:tab w:val="left" w:pos="7229"/>
      </w:tabs>
      <w:spacing w:line="290" w:lineRule="exact"/>
      <w:ind w:left="2552"/>
    </w:pPr>
    <w:rPr>
      <w:rFonts w:ascii="Georgia" w:hAnsi="Georgia"/>
      <w:lang w:val="fr-FR" w:eastAsia="en-US"/>
    </w:rPr>
  </w:style>
  <w:style w:type="character" w:styleId="Hyperlink">
    <w:name w:val="Hyperlink"/>
    <w:basedOn w:val="DefaultParagraphFont"/>
    <w:rsid w:val="00822FC0"/>
    <w:rPr>
      <w:rFonts w:ascii="Arial" w:hAnsi="Arial" w:cs="Arial" w:hint="default"/>
      <w:strike w:val="0"/>
      <w:dstrike w:val="0"/>
      <w:color w:val="0000FF"/>
      <w:u w:val="none"/>
      <w:effect w:val="none"/>
    </w:rPr>
  </w:style>
  <w:style w:type="character" w:customStyle="1" w:styleId="Heading1Char">
    <w:name w:val="Heading 1 Char"/>
    <w:basedOn w:val="DefaultParagraphFont"/>
    <w:link w:val="Heading1"/>
    <w:uiPriority w:val="9"/>
    <w:rsid w:val="001D218C"/>
    <w:rPr>
      <w:rFonts w:ascii="Calibri" w:eastAsia="Times New Roman" w:hAnsi="Calibri" w:cs="Times New Roman"/>
      <w:b/>
      <w:bCs/>
      <w:kern w:val="32"/>
      <w:sz w:val="32"/>
      <w:szCs w:val="32"/>
    </w:rPr>
  </w:style>
  <w:style w:type="paragraph" w:styleId="BodyTextIndent">
    <w:name w:val="Body Text Indent"/>
    <w:basedOn w:val="Normal"/>
    <w:link w:val="BodyTextIndentChar"/>
    <w:uiPriority w:val="99"/>
    <w:unhideWhenUsed/>
    <w:rsid w:val="001D218C"/>
    <w:pPr>
      <w:spacing w:after="120"/>
      <w:ind w:left="283"/>
    </w:pPr>
  </w:style>
  <w:style w:type="character" w:customStyle="1" w:styleId="BodyTextIndentChar">
    <w:name w:val="Body Text Indent Char"/>
    <w:basedOn w:val="DefaultParagraphFont"/>
    <w:link w:val="BodyTextIndent"/>
    <w:uiPriority w:val="99"/>
    <w:rsid w:val="001D218C"/>
    <w:rPr>
      <w:sz w:val="24"/>
    </w:rPr>
  </w:style>
  <w:style w:type="table" w:styleId="TableGrid">
    <w:name w:val="Table Grid"/>
    <w:basedOn w:val="TableNormal"/>
    <w:rsid w:val="00FE2BB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23336"/>
    <w:rPr>
      <w:rFonts w:ascii="Tahoma" w:hAnsi="Tahoma" w:cs="Tahoma"/>
      <w:sz w:val="16"/>
      <w:szCs w:val="16"/>
    </w:rPr>
  </w:style>
  <w:style w:type="character" w:customStyle="1" w:styleId="BalloonTextChar">
    <w:name w:val="Balloon Text Char"/>
    <w:basedOn w:val="DefaultParagraphFont"/>
    <w:link w:val="BalloonText"/>
    <w:rsid w:val="00623336"/>
    <w:rPr>
      <w:rFonts w:ascii="Tahoma" w:hAnsi="Tahoma" w:cs="Tahoma"/>
      <w:sz w:val="16"/>
      <w:szCs w:val="16"/>
      <w:lang w:val="fr-FR" w:eastAsia="en-US"/>
    </w:rPr>
  </w:style>
  <w:style w:type="paragraph" w:styleId="ListParagraph">
    <w:name w:val="List Paragraph"/>
    <w:basedOn w:val="Normal"/>
    <w:uiPriority w:val="34"/>
    <w:qFormat/>
    <w:rsid w:val="00623336"/>
    <w:pPr>
      <w:spacing w:after="200" w:line="276" w:lineRule="auto"/>
      <w:ind w:left="720"/>
      <w:contextualSpacing/>
    </w:pPr>
    <w:rPr>
      <w:rFonts w:ascii="Calibri" w:eastAsia="Calibri" w:hAnsi="Calibri"/>
      <w:sz w:val="22"/>
      <w:szCs w:val="22"/>
      <w:lang w:val="sl-SI"/>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6</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Conferenza stampa</vt:lpstr>
    </vt:vector>
  </TitlesOfParts>
  <Company>    </Company>
  <LinksUpToDate>false</LinksUpToDate>
  <CharactersWithSpaces>9317</CharactersWithSpaces>
  <SharedDoc>false</SharedDoc>
  <HLinks>
    <vt:vector size="48" baseType="variant">
      <vt:variant>
        <vt:i4>7471143</vt:i4>
      </vt:variant>
      <vt:variant>
        <vt:i4>3221</vt:i4>
      </vt:variant>
      <vt:variant>
        <vt:i4>1025</vt:i4>
      </vt:variant>
      <vt:variant>
        <vt:i4>1</vt:i4>
      </vt:variant>
      <vt:variant>
        <vt:lpwstr>puce-bleue</vt:lpwstr>
      </vt:variant>
      <vt:variant>
        <vt:lpwstr/>
      </vt:variant>
      <vt:variant>
        <vt:i4>7471143</vt:i4>
      </vt:variant>
      <vt:variant>
        <vt:i4>3448</vt:i4>
      </vt:variant>
      <vt:variant>
        <vt:i4>1026</vt:i4>
      </vt:variant>
      <vt:variant>
        <vt:i4>1</vt:i4>
      </vt:variant>
      <vt:variant>
        <vt:lpwstr>puce-bleue</vt:lpwstr>
      </vt:variant>
      <vt:variant>
        <vt:lpwstr/>
      </vt:variant>
      <vt:variant>
        <vt:i4>7471143</vt:i4>
      </vt:variant>
      <vt:variant>
        <vt:i4>3613</vt:i4>
      </vt:variant>
      <vt:variant>
        <vt:i4>1027</vt:i4>
      </vt:variant>
      <vt:variant>
        <vt:i4>1</vt:i4>
      </vt:variant>
      <vt:variant>
        <vt:lpwstr>puce-bleue</vt:lpwstr>
      </vt:variant>
      <vt:variant>
        <vt:lpwstr/>
      </vt:variant>
      <vt:variant>
        <vt:i4>7471143</vt:i4>
      </vt:variant>
      <vt:variant>
        <vt:i4>3792</vt:i4>
      </vt:variant>
      <vt:variant>
        <vt:i4>1028</vt:i4>
      </vt:variant>
      <vt:variant>
        <vt:i4>1</vt:i4>
      </vt:variant>
      <vt:variant>
        <vt:lpwstr>puce-bleue</vt:lpwstr>
      </vt:variant>
      <vt:variant>
        <vt:lpwstr/>
      </vt:variant>
      <vt:variant>
        <vt:i4>7471143</vt:i4>
      </vt:variant>
      <vt:variant>
        <vt:i4>5162</vt:i4>
      </vt:variant>
      <vt:variant>
        <vt:i4>1032</vt:i4>
      </vt:variant>
      <vt:variant>
        <vt:i4>1</vt:i4>
      </vt:variant>
      <vt:variant>
        <vt:lpwstr>puce-bleue</vt:lpwstr>
      </vt:variant>
      <vt:variant>
        <vt:lpwstr/>
      </vt:variant>
      <vt:variant>
        <vt:i4>131124</vt:i4>
      </vt:variant>
      <vt:variant>
        <vt:i4>5176</vt:i4>
      </vt:variant>
      <vt:variant>
        <vt:i4>1029</vt:i4>
      </vt:variant>
      <vt:variant>
        <vt:i4>1</vt:i4>
      </vt:variant>
      <vt:variant>
        <vt:lpwstr>haut-page</vt:lpwstr>
      </vt:variant>
      <vt:variant>
        <vt:lpwstr/>
      </vt:variant>
      <vt:variant>
        <vt:i4>4259921</vt:i4>
      </vt:variant>
      <vt:variant>
        <vt:i4>5177</vt:i4>
      </vt:variant>
      <vt:variant>
        <vt:i4>1030</vt:i4>
      </vt:variant>
      <vt:variant>
        <vt:i4>1</vt:i4>
      </vt:variant>
      <vt:variant>
        <vt:lpwstr>haut-page-EN</vt:lpwstr>
      </vt:variant>
      <vt:variant>
        <vt:lpwstr/>
      </vt:variant>
      <vt:variant>
        <vt:i4>1835097</vt:i4>
      </vt:variant>
      <vt:variant>
        <vt:i4>5181</vt:i4>
      </vt:variant>
      <vt:variant>
        <vt:i4>1031</vt:i4>
      </vt:variant>
      <vt:variant>
        <vt:i4>1</vt:i4>
      </vt:variant>
      <vt:variant>
        <vt:lpwstr>bas-page-FR2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Conferenza stampa</dc:title>
  <dc:subject/>
  <dc:creator>Pierre Vincent</dc:creator>
  <cp:keywords/>
  <cp:lastModifiedBy>Bunker</cp:lastModifiedBy>
  <cp:revision>5</cp:revision>
  <cp:lastPrinted>2009-12-11T13:42:00Z</cp:lastPrinted>
  <dcterms:created xsi:type="dcterms:W3CDTF">2009-12-11T08:04:00Z</dcterms:created>
  <dcterms:modified xsi:type="dcterms:W3CDTF">2009-12-16T11:25:00Z</dcterms:modified>
</cp:coreProperties>
</file>